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D7EA0" w14:textId="77777777" w:rsidR="00D31181" w:rsidRPr="006B40B1" w:rsidRDefault="00D31181" w:rsidP="00D31181">
      <w:pPr>
        <w:spacing w:after="160" w:line="259" w:lineRule="auto"/>
        <w:rPr>
          <w:b/>
          <w:sz w:val="40"/>
          <w:szCs w:val="40"/>
        </w:rPr>
      </w:pPr>
    </w:p>
    <w:p w14:paraId="5DE7DD86" w14:textId="77777777" w:rsidR="00D31181" w:rsidRPr="006B40B1" w:rsidRDefault="00D31181" w:rsidP="00D31181">
      <w:pPr>
        <w:spacing w:after="160" w:line="259" w:lineRule="auto"/>
        <w:rPr>
          <w:b/>
          <w:sz w:val="40"/>
          <w:szCs w:val="40"/>
        </w:rPr>
      </w:pPr>
    </w:p>
    <w:p w14:paraId="29B9EBC9" w14:textId="77777777" w:rsidR="00D31181" w:rsidRPr="006B40B1" w:rsidRDefault="00D31181" w:rsidP="00D31181">
      <w:pPr>
        <w:spacing w:after="160" w:line="259" w:lineRule="auto"/>
        <w:rPr>
          <w:b/>
          <w:sz w:val="40"/>
          <w:szCs w:val="40"/>
        </w:rPr>
      </w:pPr>
    </w:p>
    <w:p w14:paraId="75458049" w14:textId="77777777" w:rsidR="00D17F9C" w:rsidRDefault="00D31181" w:rsidP="00D17F9C">
      <w:pPr>
        <w:spacing w:after="160" w:line="259" w:lineRule="auto"/>
        <w:ind w:left="2124" w:firstLine="708"/>
        <w:rPr>
          <w:bCs/>
          <w:sz w:val="40"/>
          <w:szCs w:val="40"/>
        </w:rPr>
      </w:pPr>
      <w:r w:rsidRPr="006B40B1">
        <w:rPr>
          <w:bCs/>
          <w:sz w:val="40"/>
          <w:szCs w:val="40"/>
        </w:rPr>
        <w:t>Technick</w:t>
      </w:r>
      <w:r w:rsidR="0054472F">
        <w:rPr>
          <w:bCs/>
          <w:sz w:val="40"/>
          <w:szCs w:val="40"/>
        </w:rPr>
        <w:t>á část</w:t>
      </w:r>
      <w:r w:rsidRPr="006B40B1">
        <w:rPr>
          <w:bCs/>
          <w:sz w:val="40"/>
          <w:szCs w:val="40"/>
        </w:rPr>
        <w:t xml:space="preserve"> zadání </w:t>
      </w:r>
    </w:p>
    <w:p w14:paraId="560EAF9C" w14:textId="2F5F4778" w:rsidR="00D31181" w:rsidRPr="006B40B1" w:rsidRDefault="00D31181" w:rsidP="00D17F9C">
      <w:pPr>
        <w:spacing w:after="160" w:line="259" w:lineRule="auto"/>
        <w:jc w:val="center"/>
        <w:rPr>
          <w:bCs/>
          <w:sz w:val="40"/>
          <w:szCs w:val="40"/>
        </w:rPr>
      </w:pPr>
      <w:r w:rsidRPr="006B40B1">
        <w:rPr>
          <w:bCs/>
          <w:sz w:val="40"/>
          <w:szCs w:val="40"/>
        </w:rPr>
        <w:t>pro</w:t>
      </w:r>
    </w:p>
    <w:p w14:paraId="5358CEE3" w14:textId="589C75D6" w:rsidR="00D31181" w:rsidRPr="006B40B1" w:rsidRDefault="00366290" w:rsidP="00D31181">
      <w:pPr>
        <w:spacing w:after="160" w:line="259" w:lineRule="auto"/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veřejnou zakázku</w:t>
      </w:r>
    </w:p>
    <w:p w14:paraId="27103A50" w14:textId="5C974F64" w:rsidR="00D31181" w:rsidRPr="006B40B1" w:rsidRDefault="00D31181">
      <w:pPr>
        <w:spacing w:after="160" w:line="259" w:lineRule="auto"/>
        <w:rPr>
          <w:b/>
          <w:sz w:val="40"/>
          <w:szCs w:val="40"/>
          <w:u w:val="single"/>
        </w:rPr>
      </w:pPr>
    </w:p>
    <w:p w14:paraId="33CD9335" w14:textId="77777777" w:rsidR="00D31181" w:rsidRPr="006B40B1" w:rsidRDefault="00D31181">
      <w:pPr>
        <w:spacing w:after="160" w:line="259" w:lineRule="auto"/>
        <w:rPr>
          <w:b/>
          <w:sz w:val="40"/>
          <w:szCs w:val="40"/>
          <w:u w:val="single"/>
        </w:rPr>
      </w:pPr>
    </w:p>
    <w:p w14:paraId="0A13B672" w14:textId="7C984B52" w:rsidR="00D31181" w:rsidRPr="006B40B1" w:rsidRDefault="00D31181" w:rsidP="00D31181">
      <w:pPr>
        <w:spacing w:after="160" w:line="259" w:lineRule="auto"/>
        <w:jc w:val="center"/>
        <w:rPr>
          <w:rFonts w:asciiTheme="majorHAnsi" w:eastAsiaTheme="majorEastAsia" w:hAnsiTheme="majorHAnsi" w:cstheme="majorBidi"/>
          <w:b/>
          <w:sz w:val="40"/>
          <w:szCs w:val="40"/>
        </w:rPr>
      </w:pPr>
      <w:r w:rsidRPr="006B40B1">
        <w:rPr>
          <w:b/>
          <w:sz w:val="44"/>
          <w:szCs w:val="44"/>
        </w:rPr>
        <w:t xml:space="preserve">„Zpracování webového portálu pro </w:t>
      </w:r>
      <w:r w:rsidR="0033621F" w:rsidRPr="006B40B1">
        <w:rPr>
          <w:b/>
          <w:sz w:val="44"/>
          <w:szCs w:val="44"/>
        </w:rPr>
        <w:t>zajištění proces</w:t>
      </w:r>
      <w:r w:rsidR="0087445E" w:rsidRPr="006B40B1">
        <w:rPr>
          <w:b/>
          <w:sz w:val="44"/>
          <w:szCs w:val="44"/>
        </w:rPr>
        <w:t>ů</w:t>
      </w:r>
      <w:r w:rsidR="0033621F" w:rsidRPr="006B40B1">
        <w:rPr>
          <w:b/>
          <w:sz w:val="44"/>
          <w:szCs w:val="44"/>
        </w:rPr>
        <w:t xml:space="preserve"> </w:t>
      </w:r>
      <w:r w:rsidRPr="006B40B1">
        <w:rPr>
          <w:b/>
          <w:sz w:val="44"/>
          <w:szCs w:val="44"/>
        </w:rPr>
        <w:t>elektronické</w:t>
      </w:r>
      <w:r w:rsidR="0033621F" w:rsidRPr="006B40B1">
        <w:rPr>
          <w:b/>
          <w:sz w:val="44"/>
          <w:szCs w:val="44"/>
        </w:rPr>
        <w:t>ho</w:t>
      </w:r>
      <w:r w:rsidRPr="006B40B1">
        <w:rPr>
          <w:b/>
          <w:sz w:val="44"/>
          <w:szCs w:val="44"/>
        </w:rPr>
        <w:t xml:space="preserve"> podepisování smluv“</w:t>
      </w:r>
    </w:p>
    <w:p w14:paraId="14FEA99B" w14:textId="77777777" w:rsidR="00D31181" w:rsidRPr="006B40B1" w:rsidRDefault="00D31181">
      <w:pPr>
        <w:spacing w:after="160" w:line="259" w:lineRule="auto"/>
        <w:rPr>
          <w:rFonts w:asciiTheme="majorHAnsi" w:eastAsiaTheme="majorEastAsia" w:hAnsiTheme="majorHAnsi" w:cstheme="majorBidi"/>
          <w:b/>
          <w:sz w:val="40"/>
          <w:szCs w:val="40"/>
          <w:u w:val="single"/>
        </w:rPr>
      </w:pPr>
      <w:r w:rsidRPr="006B40B1">
        <w:rPr>
          <w:b/>
          <w:sz w:val="40"/>
          <w:szCs w:val="40"/>
          <w:u w:val="single"/>
        </w:rPr>
        <w:br w:type="page"/>
      </w:r>
    </w:p>
    <w:sdt>
      <w:sdtP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id w:val="-13995066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8E4AB1" w14:textId="1492942C" w:rsidR="00054890" w:rsidRPr="006B40B1" w:rsidRDefault="00054890">
          <w:pPr>
            <w:pStyle w:val="Nadpisobsahu"/>
            <w:rPr>
              <w:color w:val="auto"/>
            </w:rPr>
          </w:pPr>
          <w:r w:rsidRPr="006B40B1">
            <w:rPr>
              <w:color w:val="auto"/>
            </w:rPr>
            <w:t>Obsah</w:t>
          </w:r>
        </w:p>
        <w:p w14:paraId="25274633" w14:textId="41C53E61" w:rsidR="00F01A5B" w:rsidRDefault="0005489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r w:rsidRPr="006B40B1">
            <w:fldChar w:fldCharType="begin"/>
          </w:r>
          <w:r w:rsidRPr="006B40B1">
            <w:instrText xml:space="preserve"> TOC \o "1-3" \h \z \u </w:instrText>
          </w:r>
          <w:r w:rsidRPr="006B40B1">
            <w:fldChar w:fldCharType="separate"/>
          </w:r>
          <w:hyperlink w:anchor="_Toc77156203" w:history="1">
            <w:r w:rsidR="00F01A5B" w:rsidRPr="009E26B6">
              <w:rPr>
                <w:rStyle w:val="Hypertextovodkaz"/>
                <w:noProof/>
              </w:rPr>
              <w:t>1.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Úvod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_Toc77156203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3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6EBCD177" w14:textId="593B7B4C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04" w:history="1">
            <w:r w:rsidR="00F01A5B" w:rsidRPr="009E26B6">
              <w:rPr>
                <w:rStyle w:val="Hypertextovodkaz"/>
                <w:noProof/>
              </w:rPr>
              <w:t>1.1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Předmět a cíl zakázky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_Toc77156204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3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5CBCB23F" w14:textId="177F03DB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05" w:history="1">
            <w:r w:rsidR="00F01A5B" w:rsidRPr="009E26B6">
              <w:rPr>
                <w:rStyle w:val="Hypertextovodkaz"/>
                <w:noProof/>
              </w:rPr>
              <w:t>1.2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Použité konvence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_Toc77156205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3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4E0F0A01" w14:textId="1B70CC93" w:rsidR="00F01A5B" w:rsidRDefault="00D9721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06" w:history="1">
            <w:r w:rsidR="00F01A5B" w:rsidRPr="009E26B6">
              <w:rPr>
                <w:rStyle w:val="Hypertextovodkaz"/>
                <w:noProof/>
              </w:rPr>
              <w:t>2.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Globální požadavky na portál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_Toc77156206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3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31FFB084" w14:textId="77DF491A" w:rsidR="00F01A5B" w:rsidRDefault="00D9721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07" w:history="1">
            <w:r w:rsidR="00F01A5B" w:rsidRPr="009E26B6">
              <w:rPr>
                <w:rStyle w:val="Hypertextovodkaz"/>
                <w:noProof/>
              </w:rPr>
              <w:t>3.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Licence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_Toc77156207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4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39237DDD" w14:textId="65AEE929" w:rsidR="00F01A5B" w:rsidRDefault="00D9721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08" w:history="1">
            <w:r w:rsidR="00F01A5B" w:rsidRPr="009E26B6">
              <w:rPr>
                <w:rStyle w:val="Hypertextovodkaz"/>
                <w:noProof/>
              </w:rPr>
              <w:t>4.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dokumentaci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_Toc77156208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4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21A04CD2" w14:textId="6C3BA6CC" w:rsidR="00F01A5B" w:rsidRDefault="00D9721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09" w:history="1">
            <w:r w:rsidR="00F01A5B" w:rsidRPr="009E26B6">
              <w:rPr>
                <w:rStyle w:val="Hypertextovodkaz"/>
                <w:noProof/>
              </w:rPr>
              <w:t>5.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Vizuální podoba portálu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_Toc77156209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4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1DAFDD59" w14:textId="72374C48" w:rsidR="00F01A5B" w:rsidRDefault="00D9721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0" w:history="1">
            <w:r w:rsidR="00F01A5B" w:rsidRPr="009E26B6">
              <w:rPr>
                <w:rStyle w:val="Hypertextovodkaz"/>
                <w:noProof/>
              </w:rPr>
              <w:t>6.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Základní komponenty díla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_Toc77156210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4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7ECB56A0" w14:textId="4150F236" w:rsidR="00F01A5B" w:rsidRDefault="00D9721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1" w:history="1">
            <w:r w:rsidR="00F01A5B" w:rsidRPr="009E26B6">
              <w:rPr>
                <w:rStyle w:val="Hypertextovodkaz"/>
                <w:noProof/>
              </w:rPr>
              <w:t>7.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Popis funkčních požadavků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_Toc77156211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5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59C73A46" w14:textId="064E1651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2" w:history="1">
            <w:r w:rsidR="00F01A5B" w:rsidRPr="009E26B6">
              <w:rPr>
                <w:rStyle w:val="Hypertextovodkaz"/>
                <w:noProof/>
              </w:rPr>
              <w:t>7.1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webový systém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_Toc77156212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5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4B137CE6" w14:textId="5BEF9716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3" w:history="1">
            <w:r w:rsidR="00F01A5B" w:rsidRPr="009E26B6">
              <w:rPr>
                <w:rStyle w:val="Hypertextovodkaz"/>
                <w:noProof/>
              </w:rPr>
              <w:t>7.2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komponentu elektronického podpisu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_Toc77156213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7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45AB6BDB" w14:textId="3C2A2AF7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4" w:history="1">
            <w:r w:rsidR="00F01A5B" w:rsidRPr="009E26B6">
              <w:rPr>
                <w:rStyle w:val="Hypertextovodkaz"/>
                <w:noProof/>
              </w:rPr>
              <w:t>7.3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notifikační subsystém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_Toc77156214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7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5C558467" w14:textId="38F0BAF6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5" w:history="1">
            <w:r w:rsidR="00F01A5B" w:rsidRPr="009E26B6">
              <w:rPr>
                <w:rStyle w:val="Hypertextovodkaz"/>
                <w:noProof/>
              </w:rPr>
              <w:t>7.4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API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_Toc77156215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7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57C54712" w14:textId="18A17834" w:rsidR="00F01A5B" w:rsidRDefault="00D9721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6" w:history="1">
            <w:r w:rsidR="00F01A5B" w:rsidRPr="009E26B6">
              <w:rPr>
                <w:rStyle w:val="Hypertextovodkaz"/>
                <w:noProof/>
              </w:rPr>
              <w:t>8.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zabezpečení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_Toc77156216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8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46446DB5" w14:textId="1C732F96" w:rsidR="00F01A5B" w:rsidRDefault="00D9721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7" w:history="1">
            <w:r w:rsidR="00F01A5B" w:rsidRPr="009E26B6">
              <w:rPr>
                <w:rStyle w:val="Hypertextovodkaz"/>
                <w:noProof/>
              </w:rPr>
              <w:t>9.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oprávnění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_Toc77156217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8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4A318F5F" w14:textId="6CE65A00" w:rsidR="00F01A5B" w:rsidRDefault="00D97212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8" w:history="1">
            <w:r w:rsidR="00F01A5B" w:rsidRPr="009E26B6">
              <w:rPr>
                <w:rStyle w:val="Hypertextovodkaz"/>
                <w:noProof/>
              </w:rPr>
              <w:t>10.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základní datové struktury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_Toc77156218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9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6A560873" w14:textId="2B2C6A5C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19" w:history="1">
            <w:r w:rsidR="00F01A5B" w:rsidRPr="009E26B6">
              <w:rPr>
                <w:rStyle w:val="Hypertextovodkaz"/>
                <w:noProof/>
              </w:rPr>
              <w:t>10.1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Obecné požadavky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_Toc77156219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9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018F14EC" w14:textId="0827850B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20" w:history="1">
            <w:r w:rsidR="00F01A5B" w:rsidRPr="009E26B6">
              <w:rPr>
                <w:rStyle w:val="Hypertextovodkaz"/>
                <w:noProof/>
              </w:rPr>
              <w:t>10.2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evidenci smluv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_Toc77156220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9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69225FD9" w14:textId="3685471A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21" w:history="1">
            <w:r w:rsidR="00F01A5B" w:rsidRPr="009E26B6">
              <w:rPr>
                <w:rStyle w:val="Hypertextovodkaz"/>
                <w:noProof/>
              </w:rPr>
              <w:t>10.3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evidenci DSO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_Toc77156221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9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66C3F7ED" w14:textId="10BF59F9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22" w:history="1">
            <w:r w:rsidR="00F01A5B" w:rsidRPr="009E26B6">
              <w:rPr>
                <w:rStyle w:val="Hypertextovodkaz"/>
                <w:noProof/>
              </w:rPr>
              <w:t>10.4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evidenci smluvních dávek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_Toc77156222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9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070B1A37" w14:textId="1DA7BD14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23" w:history="1">
            <w:r w:rsidR="00F01A5B" w:rsidRPr="009E26B6">
              <w:rPr>
                <w:rStyle w:val="Hypertextovodkaz"/>
                <w:noProof/>
              </w:rPr>
              <w:t>10.5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evidenci číselníku subjektů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_Toc77156223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10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4FF95EA9" w14:textId="2034CB76" w:rsidR="00F01A5B" w:rsidRDefault="00D9721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24" w:history="1">
            <w:r w:rsidR="00F01A5B" w:rsidRPr="009E26B6">
              <w:rPr>
                <w:rStyle w:val="Hypertextovodkaz"/>
                <w:noProof/>
              </w:rPr>
              <w:t>10.6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evidenci uživatelů portálu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_Toc77156224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10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2CB15974" w14:textId="613B5101" w:rsidR="00F01A5B" w:rsidRDefault="00D97212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25" w:history="1">
            <w:r w:rsidR="00F01A5B" w:rsidRPr="009E26B6">
              <w:rPr>
                <w:rStyle w:val="Hypertextovodkaz"/>
                <w:noProof/>
              </w:rPr>
              <w:t>11.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Etapizace projektu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_Toc77156225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10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2AC18BBC" w14:textId="43399047" w:rsidR="00F01A5B" w:rsidRDefault="00D97212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26" w:history="1">
            <w:r w:rsidR="00F01A5B" w:rsidRPr="009E26B6">
              <w:rPr>
                <w:rStyle w:val="Hypertextovodkaz"/>
                <w:noProof/>
              </w:rPr>
              <w:t>12.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implementaci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_Toc77156226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11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5E1A87E8" w14:textId="10A2666E" w:rsidR="00F01A5B" w:rsidRDefault="00D97212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ja-JP"/>
            </w:rPr>
          </w:pPr>
          <w:hyperlink w:anchor="_Toc77156227" w:history="1">
            <w:r w:rsidR="00F01A5B" w:rsidRPr="009E26B6">
              <w:rPr>
                <w:rStyle w:val="Hypertextovodkaz"/>
                <w:noProof/>
              </w:rPr>
              <w:t>13.</w:t>
            </w:r>
            <w:r w:rsidR="00F01A5B">
              <w:rPr>
                <w:rFonts w:asciiTheme="minorHAnsi" w:eastAsiaTheme="minorEastAsia" w:hAnsiTheme="minorHAnsi" w:cstheme="minorBidi"/>
                <w:noProof/>
                <w:lang w:eastAsia="ja-JP"/>
              </w:rPr>
              <w:tab/>
            </w:r>
            <w:r w:rsidR="00F01A5B" w:rsidRPr="009E26B6">
              <w:rPr>
                <w:rStyle w:val="Hypertextovodkaz"/>
                <w:noProof/>
              </w:rPr>
              <w:t>Požadavky na servisní podporu systému</w:t>
            </w:r>
            <w:r w:rsidR="00F01A5B">
              <w:rPr>
                <w:noProof/>
                <w:webHidden/>
              </w:rPr>
              <w:tab/>
            </w:r>
            <w:r w:rsidR="00F01A5B">
              <w:rPr>
                <w:noProof/>
                <w:webHidden/>
              </w:rPr>
              <w:fldChar w:fldCharType="begin"/>
            </w:r>
            <w:r w:rsidR="00F01A5B">
              <w:rPr>
                <w:noProof/>
                <w:webHidden/>
              </w:rPr>
              <w:instrText xml:space="preserve"> PAGEREF _Toc77156227 \h </w:instrText>
            </w:r>
            <w:r w:rsidR="00F01A5B">
              <w:rPr>
                <w:noProof/>
                <w:webHidden/>
              </w:rPr>
            </w:r>
            <w:r w:rsidR="00F01A5B">
              <w:rPr>
                <w:noProof/>
                <w:webHidden/>
              </w:rPr>
              <w:fldChar w:fldCharType="separate"/>
            </w:r>
            <w:r w:rsidR="00F01A5B">
              <w:rPr>
                <w:noProof/>
                <w:webHidden/>
              </w:rPr>
              <w:t>11</w:t>
            </w:r>
            <w:r w:rsidR="00F01A5B">
              <w:rPr>
                <w:noProof/>
                <w:webHidden/>
              </w:rPr>
              <w:fldChar w:fldCharType="end"/>
            </w:r>
          </w:hyperlink>
        </w:p>
        <w:p w14:paraId="04D41603" w14:textId="3ADCBC9A" w:rsidR="00054890" w:rsidRPr="006B40B1" w:rsidRDefault="00054890">
          <w:r w:rsidRPr="006B40B1">
            <w:rPr>
              <w:b/>
              <w:bCs/>
            </w:rPr>
            <w:fldChar w:fldCharType="end"/>
          </w:r>
        </w:p>
      </w:sdtContent>
    </w:sdt>
    <w:p w14:paraId="5F2E3FC7" w14:textId="310B6658" w:rsidR="0077403E" w:rsidRDefault="0077403E">
      <w:pPr>
        <w:spacing w:after="160" w:line="259" w:lineRule="auto"/>
        <w:rPr>
          <w:b/>
          <w:sz w:val="36"/>
          <w:szCs w:val="36"/>
          <w:u w:val="single"/>
        </w:rPr>
      </w:pPr>
      <w:r w:rsidRPr="0077403E">
        <w:rPr>
          <w:b/>
          <w:sz w:val="36"/>
          <w:szCs w:val="36"/>
          <w:u w:val="single"/>
        </w:rPr>
        <w:t>Přílohy</w:t>
      </w:r>
      <w:r w:rsidR="00AB47FE">
        <w:rPr>
          <w:b/>
          <w:sz w:val="36"/>
          <w:szCs w:val="36"/>
          <w:u w:val="single"/>
        </w:rPr>
        <w:t xml:space="preserve"> technické části ZD</w:t>
      </w:r>
      <w:r w:rsidRPr="0077403E">
        <w:rPr>
          <w:b/>
          <w:sz w:val="36"/>
          <w:szCs w:val="36"/>
          <w:u w:val="single"/>
        </w:rPr>
        <w:t>:</w:t>
      </w:r>
    </w:p>
    <w:p w14:paraId="3FC55873" w14:textId="3C8413B0" w:rsidR="0077403E" w:rsidRPr="00962522" w:rsidRDefault="0077403E" w:rsidP="00962522">
      <w:pPr>
        <w:rPr>
          <w:bCs/>
        </w:rPr>
      </w:pPr>
      <w:r w:rsidRPr="00962522">
        <w:rPr>
          <w:bCs/>
        </w:rPr>
        <w:t>0A</w:t>
      </w:r>
      <w:r w:rsidR="001763B1" w:rsidRPr="00962522">
        <w:rPr>
          <w:bCs/>
        </w:rPr>
        <w:t>-Procesy:</w:t>
      </w:r>
      <w:r w:rsidRPr="00962522">
        <w:rPr>
          <w:bCs/>
        </w:rPr>
        <w:t xml:space="preserve"> BPMN modely smluvních procesů</w:t>
      </w:r>
    </w:p>
    <w:p w14:paraId="31F4293F" w14:textId="5863127E" w:rsidR="00962522" w:rsidRPr="00962522" w:rsidRDefault="00962522" w:rsidP="00962522">
      <w:pPr>
        <w:pStyle w:val="Odstavecseseznamem"/>
        <w:numPr>
          <w:ilvl w:val="0"/>
          <w:numId w:val="10"/>
        </w:numPr>
        <w:rPr>
          <w:bCs/>
        </w:rPr>
      </w:pPr>
      <w:r w:rsidRPr="00962522">
        <w:rPr>
          <w:bCs/>
        </w:rPr>
        <w:t>P01-01-Smlouva s obcí fáze I</w:t>
      </w:r>
    </w:p>
    <w:p w14:paraId="6BC95605" w14:textId="6EA6F692" w:rsidR="00962522" w:rsidRPr="00962522" w:rsidRDefault="00962522" w:rsidP="00962522">
      <w:pPr>
        <w:pStyle w:val="Odstavecseseznamem"/>
        <w:numPr>
          <w:ilvl w:val="0"/>
          <w:numId w:val="10"/>
        </w:numPr>
        <w:rPr>
          <w:bCs/>
        </w:rPr>
      </w:pPr>
      <w:r w:rsidRPr="00962522">
        <w:rPr>
          <w:bCs/>
        </w:rPr>
        <w:t>P01-02 Smlouva s obcí fáze II</w:t>
      </w:r>
    </w:p>
    <w:p w14:paraId="164E4012" w14:textId="77E9C3C7" w:rsidR="00962522" w:rsidRPr="00962522" w:rsidRDefault="00962522" w:rsidP="00962522">
      <w:pPr>
        <w:pStyle w:val="Odstavecseseznamem"/>
        <w:numPr>
          <w:ilvl w:val="0"/>
          <w:numId w:val="10"/>
        </w:numPr>
        <w:rPr>
          <w:bCs/>
        </w:rPr>
      </w:pPr>
      <w:r w:rsidRPr="00962522">
        <w:rPr>
          <w:bCs/>
        </w:rPr>
        <w:t>P02-01-Smlouva-Dopravce</w:t>
      </w:r>
    </w:p>
    <w:p w14:paraId="5E08981C" w14:textId="3A81EAFA" w:rsidR="00962522" w:rsidRPr="00962522" w:rsidRDefault="00962522" w:rsidP="00962522">
      <w:pPr>
        <w:pStyle w:val="Odstavecseseznamem"/>
        <w:numPr>
          <w:ilvl w:val="0"/>
          <w:numId w:val="10"/>
        </w:numPr>
        <w:rPr>
          <w:bCs/>
        </w:rPr>
      </w:pPr>
      <w:r w:rsidRPr="00962522">
        <w:rPr>
          <w:bCs/>
        </w:rPr>
        <w:t>P03-01-Smlouva-Ostatní</w:t>
      </w:r>
    </w:p>
    <w:p w14:paraId="252058A8" w14:textId="04DD1732" w:rsidR="00962522" w:rsidRPr="00962522" w:rsidRDefault="00962522" w:rsidP="00962522">
      <w:pPr>
        <w:pStyle w:val="Odstavecseseznamem"/>
        <w:numPr>
          <w:ilvl w:val="0"/>
          <w:numId w:val="10"/>
        </w:numPr>
        <w:rPr>
          <w:bCs/>
        </w:rPr>
      </w:pPr>
      <w:r w:rsidRPr="00962522">
        <w:rPr>
          <w:bCs/>
        </w:rPr>
        <w:t>P04-01-Smlouva-Systémové služby</w:t>
      </w:r>
    </w:p>
    <w:p w14:paraId="30CF7FFA" w14:textId="61ADEF3A" w:rsidR="00962522" w:rsidRPr="00962522" w:rsidRDefault="00962522" w:rsidP="00962522">
      <w:pPr>
        <w:pStyle w:val="Odstavecseseznamem"/>
        <w:numPr>
          <w:ilvl w:val="0"/>
          <w:numId w:val="10"/>
        </w:numPr>
        <w:rPr>
          <w:bCs/>
        </w:rPr>
      </w:pPr>
      <w:r w:rsidRPr="00962522">
        <w:rPr>
          <w:bCs/>
        </w:rPr>
        <w:t>P05-01-Smlouva-Sousední kraj</w:t>
      </w:r>
    </w:p>
    <w:p w14:paraId="68BF6DA4" w14:textId="6AECE3BB" w:rsidR="00962522" w:rsidRPr="00962522" w:rsidRDefault="00962522" w:rsidP="00962522">
      <w:pPr>
        <w:pStyle w:val="Odstavecseseznamem"/>
        <w:numPr>
          <w:ilvl w:val="0"/>
          <w:numId w:val="10"/>
        </w:numPr>
        <w:rPr>
          <w:bCs/>
        </w:rPr>
      </w:pPr>
      <w:r w:rsidRPr="00962522">
        <w:rPr>
          <w:bCs/>
        </w:rPr>
        <w:t>P06-01-Smlouva-Železniční dopravce</w:t>
      </w:r>
    </w:p>
    <w:p w14:paraId="4A461137" w14:textId="1CE96490" w:rsidR="0077403E" w:rsidRPr="00962522" w:rsidRDefault="0077403E" w:rsidP="00962522">
      <w:pPr>
        <w:rPr>
          <w:bCs/>
        </w:rPr>
      </w:pPr>
      <w:r w:rsidRPr="00962522">
        <w:rPr>
          <w:bCs/>
        </w:rPr>
        <w:t>0B</w:t>
      </w:r>
      <w:r w:rsidR="001763B1" w:rsidRPr="00962522">
        <w:rPr>
          <w:bCs/>
        </w:rPr>
        <w:t>-Podprocesy:</w:t>
      </w:r>
      <w:r w:rsidRPr="00962522">
        <w:rPr>
          <w:bCs/>
        </w:rPr>
        <w:t xml:space="preserve"> BPMN modely společných podprocesů</w:t>
      </w:r>
    </w:p>
    <w:p w14:paraId="40C3A3E1" w14:textId="1ABC5E54" w:rsidR="00962522" w:rsidRPr="00962522" w:rsidRDefault="00962522" w:rsidP="00962522">
      <w:pPr>
        <w:pStyle w:val="Odstavecseseznamem"/>
        <w:numPr>
          <w:ilvl w:val="0"/>
          <w:numId w:val="11"/>
        </w:numPr>
        <w:rPr>
          <w:bCs/>
        </w:rPr>
      </w:pPr>
      <w:r w:rsidRPr="00962522">
        <w:rPr>
          <w:bCs/>
        </w:rPr>
        <w:t>S01-01 Validace předchozích podpisů</w:t>
      </w:r>
    </w:p>
    <w:p w14:paraId="477B6D85" w14:textId="749884DE" w:rsidR="00962522" w:rsidRPr="00962522" w:rsidRDefault="00962522" w:rsidP="00962522">
      <w:pPr>
        <w:pStyle w:val="Odstavecseseznamem"/>
        <w:numPr>
          <w:ilvl w:val="0"/>
          <w:numId w:val="11"/>
        </w:numPr>
        <w:rPr>
          <w:bCs/>
        </w:rPr>
      </w:pPr>
      <w:r w:rsidRPr="00962522">
        <w:rPr>
          <w:bCs/>
        </w:rPr>
        <w:t>S02-01 Elektronické podepsání</w:t>
      </w:r>
    </w:p>
    <w:p w14:paraId="76B9E95B" w14:textId="7D4740A2" w:rsidR="001763B1" w:rsidRPr="00962522" w:rsidRDefault="001763B1" w:rsidP="00962522">
      <w:pPr>
        <w:rPr>
          <w:bCs/>
        </w:rPr>
      </w:pPr>
      <w:r w:rsidRPr="00962522">
        <w:rPr>
          <w:bCs/>
        </w:rPr>
        <w:t>0C-Slepý rozpočet: Slepý rozpočet k nacenění uchazečem</w:t>
      </w:r>
    </w:p>
    <w:p w14:paraId="5B9DD888" w14:textId="18AD954F" w:rsidR="006B6079" w:rsidRPr="006B40B1" w:rsidRDefault="00054890" w:rsidP="00054890">
      <w:pPr>
        <w:pStyle w:val="Nadpis1"/>
        <w:numPr>
          <w:ilvl w:val="0"/>
          <w:numId w:val="4"/>
        </w:numPr>
        <w:rPr>
          <w:color w:val="auto"/>
        </w:rPr>
      </w:pPr>
      <w:bookmarkStart w:id="0" w:name="_Toc77156203"/>
      <w:r w:rsidRPr="006B40B1">
        <w:rPr>
          <w:color w:val="auto"/>
        </w:rPr>
        <w:t>Úvod</w:t>
      </w:r>
      <w:bookmarkEnd w:id="0"/>
    </w:p>
    <w:p w14:paraId="5645C9AB" w14:textId="4E569A62" w:rsidR="0033621F" w:rsidRPr="006B40B1" w:rsidRDefault="0033621F" w:rsidP="0033621F"/>
    <w:p w14:paraId="6B6D85B4" w14:textId="36A45E38" w:rsidR="0033621F" w:rsidRPr="006B40B1" w:rsidRDefault="003B4B65" w:rsidP="0033621F">
      <w:pPr>
        <w:pStyle w:val="Nadpis2"/>
        <w:numPr>
          <w:ilvl w:val="1"/>
          <w:numId w:val="4"/>
        </w:numPr>
        <w:rPr>
          <w:color w:val="auto"/>
        </w:rPr>
      </w:pPr>
      <w:bookmarkStart w:id="1" w:name="_Toc77156204"/>
      <w:r w:rsidRPr="006B40B1">
        <w:rPr>
          <w:color w:val="auto"/>
        </w:rPr>
        <w:t>Předmět a cíl zakázky</w:t>
      </w:r>
      <w:bookmarkEnd w:id="1"/>
    </w:p>
    <w:p w14:paraId="130F3ACE" w14:textId="77777777" w:rsidR="0033621F" w:rsidRPr="006B40B1" w:rsidRDefault="0033621F" w:rsidP="0033621F">
      <w:pPr>
        <w:pStyle w:val="Odstavecseseznamem"/>
        <w:ind w:left="1065"/>
      </w:pPr>
    </w:p>
    <w:p w14:paraId="72EFE1F1" w14:textId="106C0594" w:rsidR="0087445E" w:rsidRPr="006B40B1" w:rsidRDefault="00485621" w:rsidP="00905F00">
      <w:pPr>
        <w:pStyle w:val="Odstavecseseznamem"/>
        <w:numPr>
          <w:ilvl w:val="2"/>
          <w:numId w:val="4"/>
        </w:numPr>
        <w:jc w:val="both"/>
      </w:pPr>
      <w:r w:rsidRPr="006B40B1">
        <w:t>Webový p</w:t>
      </w:r>
      <w:r w:rsidR="0033621F" w:rsidRPr="006B40B1">
        <w:t xml:space="preserve">ortál pro </w:t>
      </w:r>
      <w:r w:rsidR="0087445E" w:rsidRPr="006B40B1">
        <w:t xml:space="preserve">zajištění procesu elektronického podepisování smluv (dále portál) </w:t>
      </w:r>
      <w:r w:rsidR="00C04E53">
        <w:t>bude</w:t>
      </w:r>
      <w:r w:rsidR="0033621F" w:rsidRPr="006B40B1">
        <w:t xml:space="preserve"> </w:t>
      </w:r>
      <w:r w:rsidR="0087445E" w:rsidRPr="006B40B1">
        <w:t xml:space="preserve">nový </w:t>
      </w:r>
      <w:r w:rsidR="00461CAC">
        <w:t xml:space="preserve">procesně orientovaný </w:t>
      </w:r>
      <w:r w:rsidR="0087445E" w:rsidRPr="006B40B1">
        <w:t xml:space="preserve">webový systém, umístěný v síti </w:t>
      </w:r>
      <w:r w:rsidR="00FA04EE">
        <w:t>I</w:t>
      </w:r>
      <w:r w:rsidR="0087445E" w:rsidRPr="006B40B1">
        <w:t>nternet. Tento portál zajistí digitální podepsání smluv a související procesy tak, jak jsou definovány dále v tomto dokumentu.</w:t>
      </w:r>
    </w:p>
    <w:p w14:paraId="4E584B58" w14:textId="4A15321A" w:rsidR="00674E84" w:rsidRPr="006B40B1" w:rsidRDefault="00674E84" w:rsidP="00905F00">
      <w:pPr>
        <w:pStyle w:val="Odstavecseseznamem"/>
        <w:numPr>
          <w:ilvl w:val="2"/>
          <w:numId w:val="4"/>
        </w:numPr>
        <w:jc w:val="both"/>
      </w:pPr>
      <w:r w:rsidRPr="006B40B1">
        <w:t>Výstupem systému budou elektronicky podepsané dokumenty všemi zainteresovanými stranami.</w:t>
      </w:r>
      <w:r w:rsidR="00654E0B" w:rsidRPr="006B40B1">
        <w:t xml:space="preserve"> </w:t>
      </w:r>
      <w:r w:rsidRPr="006B40B1">
        <w:t xml:space="preserve">Portál zjednoduší práci </w:t>
      </w:r>
      <w:r w:rsidR="000E777E">
        <w:t xml:space="preserve">zejména v oblastech </w:t>
      </w:r>
      <w:r w:rsidRPr="006B40B1">
        <w:t>agend</w:t>
      </w:r>
      <w:r w:rsidR="000E777E">
        <w:t>y elektronického</w:t>
      </w:r>
      <w:r w:rsidRPr="006B40B1">
        <w:t xml:space="preserve"> </w:t>
      </w:r>
      <w:r w:rsidR="005C60C6">
        <w:t xml:space="preserve">podepisování </w:t>
      </w:r>
      <w:r w:rsidRPr="006B40B1">
        <w:t>smluv</w:t>
      </w:r>
      <w:r w:rsidR="00905E97">
        <w:t>, schvalování</w:t>
      </w:r>
      <w:r w:rsidR="00BD7926">
        <w:t xml:space="preserve"> smluv</w:t>
      </w:r>
      <w:r w:rsidRPr="006B40B1">
        <w:t xml:space="preserve"> a sjednocení úložiště </w:t>
      </w:r>
      <w:r w:rsidR="00DF3AB2">
        <w:t>všech typů smluv v souladu s bodem 7.1.2</w:t>
      </w:r>
      <w:r w:rsidRPr="006B40B1">
        <w:t>.</w:t>
      </w:r>
    </w:p>
    <w:p w14:paraId="7B14C341" w14:textId="77777777" w:rsidR="0087445E" w:rsidRPr="006B40B1" w:rsidRDefault="0087445E" w:rsidP="00F8515D"/>
    <w:p w14:paraId="2D6A2F39" w14:textId="5F80A296" w:rsidR="00054890" w:rsidRDefault="0033621F" w:rsidP="0033621F">
      <w:pPr>
        <w:pStyle w:val="Nadpis2"/>
        <w:numPr>
          <w:ilvl w:val="1"/>
          <w:numId w:val="4"/>
        </w:numPr>
        <w:rPr>
          <w:color w:val="auto"/>
        </w:rPr>
      </w:pPr>
      <w:bookmarkStart w:id="2" w:name="_Toc77156205"/>
      <w:r w:rsidRPr="006B40B1">
        <w:rPr>
          <w:color w:val="auto"/>
        </w:rPr>
        <w:t>Použité konvence</w:t>
      </w:r>
      <w:bookmarkEnd w:id="2"/>
    </w:p>
    <w:p w14:paraId="64EA409D" w14:textId="77777777" w:rsidR="00FE50CF" w:rsidRPr="00FE50CF" w:rsidRDefault="00FE50CF" w:rsidP="00FE50CF"/>
    <w:p w14:paraId="2F78C080" w14:textId="2C9D5BD7" w:rsidR="0033621F" w:rsidRDefault="00C94817" w:rsidP="00FE5430">
      <w:pPr>
        <w:pStyle w:val="Odstavecseseznamem"/>
        <w:numPr>
          <w:ilvl w:val="2"/>
          <w:numId w:val="4"/>
        </w:numPr>
      </w:pPr>
      <w:r w:rsidRPr="006B40B1">
        <w:t xml:space="preserve">Elektronický podpis je definován jako elektronický podpis v plném </w:t>
      </w:r>
      <w:r w:rsidR="004359F7">
        <w:t>souladu s</w:t>
      </w:r>
      <w:r w:rsidR="00D40645">
        <w:t> </w:t>
      </w:r>
      <w:r w:rsidRPr="006B40B1">
        <w:t>eIDAS</w:t>
      </w:r>
      <w:r w:rsidR="00D40645">
        <w:t xml:space="preserve"> </w:t>
      </w:r>
      <w:r w:rsidR="00E816FD">
        <w:t>při použití</w:t>
      </w:r>
      <w:r w:rsidR="00D40645">
        <w:t xml:space="preserve"> PAdES úrovně LTA</w:t>
      </w:r>
      <w:r w:rsidR="00F50CBC">
        <w:t>.</w:t>
      </w:r>
    </w:p>
    <w:p w14:paraId="270A405B" w14:textId="2BD90ED0" w:rsidR="00FE5430" w:rsidRDefault="00FE5430" w:rsidP="00FE5430">
      <w:pPr>
        <w:pStyle w:val="Odstavecseseznamem"/>
        <w:numPr>
          <w:ilvl w:val="2"/>
          <w:numId w:val="4"/>
        </w:numPr>
      </w:pPr>
      <w:r>
        <w:t>Termínem „Dílo“ je označen webový portál, jeho implementace, zdrojové kódy a dokumentace dle specifikovaného rozsahu</w:t>
      </w:r>
      <w:r w:rsidR="00F50CBC">
        <w:t>.</w:t>
      </w:r>
    </w:p>
    <w:p w14:paraId="44829810" w14:textId="411A14E2" w:rsidR="007C61D5" w:rsidRDefault="00DF5B5C" w:rsidP="007C61D5">
      <w:pPr>
        <w:pStyle w:val="Odstavecseseznamem"/>
        <w:numPr>
          <w:ilvl w:val="2"/>
          <w:numId w:val="4"/>
        </w:numPr>
      </w:pPr>
      <w:r>
        <w:t>Termínem referent je označován pracovník IDSK zodpovědný za proces uzavření smlouvy</w:t>
      </w:r>
      <w:r w:rsidR="00F50CBC">
        <w:t>.</w:t>
      </w:r>
    </w:p>
    <w:p w14:paraId="1F867774" w14:textId="0099498B" w:rsidR="000C1EDC" w:rsidRDefault="000C1EDC" w:rsidP="007C61D5">
      <w:pPr>
        <w:pStyle w:val="Odstavecseseznamem"/>
        <w:numPr>
          <w:ilvl w:val="2"/>
          <w:numId w:val="4"/>
        </w:numPr>
      </w:pPr>
      <w:r>
        <w:t>Termínem DSO je označen dobrovolný svazek obcí, který je složen z </w:t>
      </w:r>
      <w:proofErr w:type="gramStart"/>
      <w:r>
        <w:t>množiny 2..n obcí</w:t>
      </w:r>
      <w:proofErr w:type="gramEnd"/>
      <w:r>
        <w:t xml:space="preserve"> s</w:t>
      </w:r>
      <w:r w:rsidR="00934405">
        <w:t xml:space="preserve"> jasným </w:t>
      </w:r>
      <w:r>
        <w:t>vyznačením obce, která je vedoucí</w:t>
      </w:r>
      <w:r w:rsidR="00CB5D1A">
        <w:t>m</w:t>
      </w:r>
      <w:r>
        <w:t xml:space="preserve"> DSO.</w:t>
      </w:r>
    </w:p>
    <w:p w14:paraId="3D0201B5" w14:textId="209FFB58" w:rsidR="00AE52FC" w:rsidRDefault="00AE52FC" w:rsidP="007C61D5">
      <w:pPr>
        <w:pStyle w:val="Odstavecseseznamem"/>
        <w:numPr>
          <w:ilvl w:val="2"/>
          <w:numId w:val="4"/>
        </w:numPr>
      </w:pPr>
      <w:r>
        <w:t xml:space="preserve">Termínem </w:t>
      </w:r>
      <w:r w:rsidR="003C047C">
        <w:t>Smlouva</w:t>
      </w:r>
      <w:r>
        <w:t xml:space="preserve"> je za účelem </w:t>
      </w:r>
      <w:r w:rsidR="00880565">
        <w:t xml:space="preserve">zjednodušení </w:t>
      </w:r>
      <w:r>
        <w:t xml:space="preserve">tohoto dokumentu míněna jak </w:t>
      </w:r>
      <w:r w:rsidR="00305DE9">
        <w:t>smlouva,</w:t>
      </w:r>
      <w:r>
        <w:t xml:space="preserve"> tak i smluvní dodatek</w:t>
      </w:r>
      <w:r w:rsidR="003C047C">
        <w:t xml:space="preserve">. Proto je vždy možné tento termín nahradit souslovím </w:t>
      </w:r>
      <w:r w:rsidR="003C047C" w:rsidRPr="0075776A">
        <w:rPr>
          <w:i/>
          <w:iCs/>
        </w:rPr>
        <w:t>Smlouva nebo smluvní dodatek</w:t>
      </w:r>
      <w:r w:rsidR="00F50CBC">
        <w:rPr>
          <w:i/>
          <w:iCs/>
        </w:rPr>
        <w:t>.</w:t>
      </w:r>
    </w:p>
    <w:p w14:paraId="718B05DE" w14:textId="47200DEE" w:rsidR="00104078" w:rsidRPr="00D26CFA" w:rsidRDefault="00751083" w:rsidP="00D26CFA">
      <w:pPr>
        <w:pStyle w:val="Nadpis1"/>
        <w:numPr>
          <w:ilvl w:val="0"/>
          <w:numId w:val="4"/>
        </w:numPr>
        <w:rPr>
          <w:color w:val="auto"/>
        </w:rPr>
      </w:pPr>
      <w:bookmarkStart w:id="3" w:name="_Toc77156206"/>
      <w:r w:rsidRPr="00D26CFA">
        <w:rPr>
          <w:color w:val="auto"/>
        </w:rPr>
        <w:t>Globální</w:t>
      </w:r>
      <w:r w:rsidR="00104078" w:rsidRPr="00D26CFA">
        <w:rPr>
          <w:color w:val="auto"/>
        </w:rPr>
        <w:t xml:space="preserve"> </w:t>
      </w:r>
      <w:r w:rsidR="00EA5C3C" w:rsidRPr="00D26CFA">
        <w:rPr>
          <w:color w:val="auto"/>
        </w:rPr>
        <w:t>požadavky</w:t>
      </w:r>
      <w:r w:rsidR="00B60998" w:rsidRPr="00D26CFA">
        <w:rPr>
          <w:color w:val="auto"/>
        </w:rPr>
        <w:t xml:space="preserve"> na portál</w:t>
      </w:r>
      <w:bookmarkEnd w:id="3"/>
    </w:p>
    <w:p w14:paraId="0F936DFA" w14:textId="77777777" w:rsidR="00AB7C03" w:rsidRPr="00AB7C03" w:rsidRDefault="00AB7C03" w:rsidP="00AB7C03"/>
    <w:p w14:paraId="083013E3" w14:textId="347A1F42" w:rsidR="00104078" w:rsidRPr="006B40B1" w:rsidRDefault="00104078" w:rsidP="00785EE3">
      <w:pPr>
        <w:pStyle w:val="Odstavecseseznamem"/>
        <w:numPr>
          <w:ilvl w:val="1"/>
          <w:numId w:val="4"/>
        </w:numPr>
      </w:pPr>
      <w:r w:rsidRPr="006B40B1">
        <w:t xml:space="preserve">Portál </w:t>
      </w:r>
      <w:r w:rsidR="00FE50CF">
        <w:t xml:space="preserve">bude </w:t>
      </w:r>
      <w:r w:rsidRPr="006B40B1">
        <w:t>umístěn na doméně třetího řádu spravované objednatelem</w:t>
      </w:r>
      <w:r w:rsidR="00FD1AFC">
        <w:t>. Objednatel zajistí i</w:t>
      </w:r>
      <w:r w:rsidR="00E65780">
        <w:t xml:space="preserve"> správ</w:t>
      </w:r>
      <w:r w:rsidR="00FD1AFC">
        <w:t>u</w:t>
      </w:r>
      <w:r w:rsidR="00E65780">
        <w:t xml:space="preserve"> DNS záznamů</w:t>
      </w:r>
      <w:r w:rsidR="00F50CBC">
        <w:t>.</w:t>
      </w:r>
    </w:p>
    <w:p w14:paraId="1FDF542C" w14:textId="6FB571B1" w:rsidR="00104078" w:rsidRPr="006B40B1" w:rsidRDefault="00104078" w:rsidP="00785EE3">
      <w:pPr>
        <w:pStyle w:val="Odstavecseseznamem"/>
        <w:numPr>
          <w:ilvl w:val="1"/>
          <w:numId w:val="4"/>
        </w:numPr>
      </w:pPr>
      <w:r w:rsidRPr="006B40B1">
        <w:t xml:space="preserve">Přístup k portálu </w:t>
      </w:r>
      <w:r w:rsidR="00FE50CF">
        <w:t>bude</w:t>
      </w:r>
      <w:r w:rsidRPr="006B40B1">
        <w:t xml:space="preserve"> zajištěn výhradně přes protokol HTTPS za pomocí kvalifikovaného SSL certifikátu</w:t>
      </w:r>
      <w:r w:rsidR="00FD1AFC">
        <w:t xml:space="preserve">, zajištěného </w:t>
      </w:r>
      <w:r w:rsidR="00FA4B29">
        <w:t>objednatelem</w:t>
      </w:r>
      <w:r w:rsidR="00E73A18">
        <w:t>.</w:t>
      </w:r>
    </w:p>
    <w:p w14:paraId="727C2E50" w14:textId="1ED78F89" w:rsidR="00104078" w:rsidRPr="006B40B1" w:rsidRDefault="00104078" w:rsidP="00785EE3">
      <w:pPr>
        <w:pStyle w:val="Odstavecseseznamem"/>
        <w:numPr>
          <w:ilvl w:val="1"/>
          <w:numId w:val="4"/>
        </w:numPr>
      </w:pPr>
      <w:r w:rsidRPr="006B40B1">
        <w:lastRenderedPageBreak/>
        <w:t xml:space="preserve">Přístup pomocí http </w:t>
      </w:r>
      <w:r w:rsidR="00FE50CF">
        <w:t>bude</w:t>
      </w:r>
      <w:r w:rsidRPr="006B40B1">
        <w:t xml:space="preserve"> automaticky přesměrován na zabezpečenou variantu webové stránky</w:t>
      </w:r>
      <w:r w:rsidR="00E73A18">
        <w:t>.</w:t>
      </w:r>
    </w:p>
    <w:p w14:paraId="361C9090" w14:textId="4EAA348A" w:rsidR="00B60998" w:rsidRDefault="00871FCF" w:rsidP="00785EE3">
      <w:pPr>
        <w:pStyle w:val="Odstavecseseznamem"/>
        <w:numPr>
          <w:ilvl w:val="1"/>
          <w:numId w:val="4"/>
        </w:numPr>
      </w:pPr>
      <w:r w:rsidRPr="006B40B1">
        <w:t>Základní použit</w:t>
      </w:r>
      <w:r w:rsidR="000E0A6C" w:rsidRPr="006B40B1">
        <w:t>é</w:t>
      </w:r>
      <w:r w:rsidRPr="006B40B1">
        <w:t xml:space="preserve"> kódování </w:t>
      </w:r>
      <w:r w:rsidR="00FE50CF">
        <w:t>bude</w:t>
      </w:r>
      <w:r w:rsidRPr="006B40B1">
        <w:t xml:space="preserve"> UTF-8</w:t>
      </w:r>
      <w:r w:rsidR="00E73A18">
        <w:t>.</w:t>
      </w:r>
    </w:p>
    <w:p w14:paraId="14527F1A" w14:textId="72AE6DB1" w:rsidR="00B60998" w:rsidRDefault="00B60998" w:rsidP="00785EE3">
      <w:pPr>
        <w:pStyle w:val="Odstavecseseznamem"/>
        <w:numPr>
          <w:ilvl w:val="1"/>
          <w:numId w:val="4"/>
        </w:numPr>
      </w:pPr>
      <w:r>
        <w:t>Portál bude provozován na platformě LINUX</w:t>
      </w:r>
      <w:r w:rsidR="00E73A18">
        <w:t>.</w:t>
      </w:r>
    </w:p>
    <w:p w14:paraId="61684641" w14:textId="36463877" w:rsidR="00385190" w:rsidRDefault="00B60998" w:rsidP="00785EE3">
      <w:pPr>
        <w:pStyle w:val="Odstavecseseznamem"/>
        <w:numPr>
          <w:ilvl w:val="1"/>
          <w:numId w:val="4"/>
        </w:numPr>
      </w:pPr>
      <w:r>
        <w:t xml:space="preserve">Datová vrstva systému </w:t>
      </w:r>
      <w:r w:rsidR="00FE50CF">
        <w:t xml:space="preserve">bude </w:t>
      </w:r>
      <w:r>
        <w:t>využív</w:t>
      </w:r>
      <w:r w:rsidR="00FE50CF">
        <w:t>at</w:t>
      </w:r>
      <w:r>
        <w:t xml:space="preserve"> databázové úložiště </w:t>
      </w:r>
      <w:proofErr w:type="spellStart"/>
      <w:r>
        <w:t>PostgreSQL</w:t>
      </w:r>
      <w:proofErr w:type="spellEnd"/>
      <w:r>
        <w:t xml:space="preserve"> nebo </w:t>
      </w:r>
      <w:proofErr w:type="spellStart"/>
      <w:r>
        <w:t>MariaDb</w:t>
      </w:r>
      <w:proofErr w:type="spellEnd"/>
      <w:r w:rsidR="00E73A18">
        <w:t xml:space="preserve"> dle rozhodnutí dodavatele.</w:t>
      </w:r>
    </w:p>
    <w:p w14:paraId="0E4570D2" w14:textId="4520A71F" w:rsidR="00AB7C03" w:rsidRDefault="00385190" w:rsidP="00785EE3">
      <w:pPr>
        <w:pStyle w:val="Odstavecseseznamem"/>
        <w:numPr>
          <w:ilvl w:val="1"/>
          <w:numId w:val="4"/>
        </w:numPr>
      </w:pPr>
      <w:r>
        <w:t xml:space="preserve">Portál </w:t>
      </w:r>
      <w:r w:rsidR="00FE50CF">
        <w:t>bude</w:t>
      </w:r>
      <w:r>
        <w:t xml:space="preserve"> zpracován jako svébytné dílo</w:t>
      </w:r>
      <w:r w:rsidR="00044A65">
        <w:t xml:space="preserve"> ve vlastnictví objednatele</w:t>
      </w:r>
      <w:r w:rsidR="00943D4D">
        <w:t>.</w:t>
      </w:r>
      <w:r>
        <w:t xml:space="preserve"> </w:t>
      </w:r>
      <w:r w:rsidR="00943D4D">
        <w:t>E</w:t>
      </w:r>
      <w:r>
        <w:t xml:space="preserve">xplicitně je zakázáno využití </w:t>
      </w:r>
      <w:r w:rsidR="00943D4D">
        <w:t xml:space="preserve">existujících </w:t>
      </w:r>
      <w:r>
        <w:t>redakčních systémů (</w:t>
      </w:r>
      <w:proofErr w:type="spellStart"/>
      <w:r>
        <w:t>Word</w:t>
      </w:r>
      <w:r w:rsidR="003F3AD4">
        <w:t>P</w:t>
      </w:r>
      <w:r>
        <w:t>ress</w:t>
      </w:r>
      <w:proofErr w:type="spellEnd"/>
      <w:r w:rsidR="00EE2ADD">
        <w:t xml:space="preserve">, </w:t>
      </w:r>
      <w:proofErr w:type="spellStart"/>
      <w:r w:rsidR="00EE2ADD">
        <w:t>Joomla</w:t>
      </w:r>
      <w:proofErr w:type="spellEnd"/>
      <w:r w:rsidR="00762476">
        <w:t xml:space="preserve">, </w:t>
      </w:r>
      <w:proofErr w:type="spellStart"/>
      <w:r w:rsidR="00762476">
        <w:t>Drupal</w:t>
      </w:r>
      <w:proofErr w:type="spellEnd"/>
      <w:r>
        <w:t xml:space="preserve"> apod.)</w:t>
      </w:r>
      <w:r w:rsidR="00943D4D">
        <w:t>.</w:t>
      </w:r>
    </w:p>
    <w:p w14:paraId="025F19C3" w14:textId="1FE1DEC5" w:rsidR="00C22AAB" w:rsidRDefault="00C22AAB" w:rsidP="00785EE3">
      <w:pPr>
        <w:pStyle w:val="Odstavecseseznamem"/>
        <w:numPr>
          <w:ilvl w:val="1"/>
          <w:numId w:val="4"/>
        </w:numPr>
      </w:pPr>
      <w:r>
        <w:t xml:space="preserve">Použití </w:t>
      </w:r>
      <w:r w:rsidR="00485FD3">
        <w:t>aplikačních</w:t>
      </w:r>
      <w:r>
        <w:t xml:space="preserve"> frameworků je povoleno</w:t>
      </w:r>
      <w:r w:rsidR="00DB3DC1">
        <w:t>, pokud splňují licenční požadavky dle 1.4</w:t>
      </w:r>
      <w:r w:rsidR="00173DF8">
        <w:t>.</w:t>
      </w:r>
    </w:p>
    <w:p w14:paraId="6E8B9F5C" w14:textId="2D9926CF" w:rsidR="00BD6029" w:rsidRDefault="00EA1FAD" w:rsidP="00BD6029">
      <w:pPr>
        <w:pStyle w:val="Odstavecseseznamem"/>
        <w:numPr>
          <w:ilvl w:val="1"/>
          <w:numId w:val="4"/>
        </w:numPr>
      </w:pPr>
      <w:r>
        <w:t xml:space="preserve">V rámci klientské části </w:t>
      </w:r>
      <w:r w:rsidR="002106FC">
        <w:t xml:space="preserve">portálu </w:t>
      </w:r>
      <w:r>
        <w:t xml:space="preserve">je zakázáno využití technologií, které vyžadují instalace u klienta </w:t>
      </w:r>
      <w:r w:rsidR="00DF1AC5">
        <w:t>(</w:t>
      </w:r>
      <w:proofErr w:type="spellStart"/>
      <w:r w:rsidR="00DF1AC5">
        <w:t>Silverlight</w:t>
      </w:r>
      <w:proofErr w:type="spellEnd"/>
      <w:r w:rsidR="00DF1AC5">
        <w:t>,</w:t>
      </w:r>
      <w:r w:rsidR="002A115F">
        <w:t xml:space="preserve"> </w:t>
      </w:r>
      <w:proofErr w:type="spellStart"/>
      <w:r w:rsidR="002A115F">
        <w:t>Flash</w:t>
      </w:r>
      <w:proofErr w:type="spellEnd"/>
      <w:r w:rsidR="002A115F">
        <w:t>,</w:t>
      </w:r>
      <w:r w:rsidR="00DF1AC5">
        <w:t xml:space="preserve"> Java</w:t>
      </w:r>
      <w:r w:rsidR="00D47D06">
        <w:t xml:space="preserve"> či</w:t>
      </w:r>
      <w:r w:rsidR="00DF1AC5">
        <w:t xml:space="preserve"> různ</w:t>
      </w:r>
      <w:r w:rsidR="000E09A7">
        <w:t>á nestandardní</w:t>
      </w:r>
      <w:r w:rsidR="00DF1AC5">
        <w:t xml:space="preserve"> rozšíření prohlížeče apod.) </w:t>
      </w:r>
      <w:r>
        <w:t>s výjimkou komponenty pro elektronické podepisování dle eIDAS (viz dále)</w:t>
      </w:r>
      <w:r w:rsidR="00DF1AC5">
        <w:t xml:space="preserve">. </w:t>
      </w:r>
    </w:p>
    <w:p w14:paraId="670E15E6" w14:textId="3B3FE8FA" w:rsidR="00BD6029" w:rsidRDefault="00BD6029" w:rsidP="00BD6029">
      <w:pPr>
        <w:pStyle w:val="Odstavecseseznamem"/>
        <w:numPr>
          <w:ilvl w:val="1"/>
          <w:numId w:val="4"/>
        </w:numPr>
      </w:pPr>
      <w:r>
        <w:t xml:space="preserve">V případě využití nepodporovaného webového prohlížeče portál neumožní vstup do systému a na tuto skutečnost uživatele upozorní </w:t>
      </w:r>
      <w:r w:rsidR="00173DF8">
        <w:t>(včetně</w:t>
      </w:r>
      <w:r>
        <w:t> informac</w:t>
      </w:r>
      <w:r w:rsidR="00173DF8">
        <w:t>e</w:t>
      </w:r>
      <w:r>
        <w:t xml:space="preserve"> které prohlížeče a od které verze jsou podporovány</w:t>
      </w:r>
      <w:r w:rsidR="00173DF8">
        <w:t>).</w:t>
      </w:r>
      <w:r>
        <w:t xml:space="preserve"> </w:t>
      </w:r>
    </w:p>
    <w:p w14:paraId="2A45DF3D" w14:textId="1B619AFE" w:rsidR="00DF1AC5" w:rsidRDefault="00BD6029" w:rsidP="00785EE3">
      <w:pPr>
        <w:pStyle w:val="Odstavecseseznamem"/>
        <w:numPr>
          <w:ilvl w:val="1"/>
          <w:numId w:val="4"/>
        </w:numPr>
      </w:pPr>
      <w:r>
        <w:t xml:space="preserve">Portál musí být provozovatelný minimálně na prohlížečích Google Chrome,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, Microsoft </w:t>
      </w:r>
      <w:proofErr w:type="spellStart"/>
      <w:r>
        <w:t>Edge</w:t>
      </w:r>
      <w:proofErr w:type="spellEnd"/>
      <w:r w:rsidR="007B6E88">
        <w:t>, Opera</w:t>
      </w:r>
      <w:r w:rsidR="004407E0">
        <w:t xml:space="preserve"> a</w:t>
      </w:r>
      <w:r>
        <w:t xml:space="preserve"> </w:t>
      </w:r>
      <w:r w:rsidR="00632EE9">
        <w:t>Apple Safari (včetně ověřené funkčnosti na Mac OS</w:t>
      </w:r>
      <w:r w:rsidR="009F464B">
        <w:t xml:space="preserve"> X</w:t>
      </w:r>
      <w:r w:rsidR="00632EE9">
        <w:t>)</w:t>
      </w:r>
      <w:r w:rsidR="00E70ECE">
        <w:t>.</w:t>
      </w:r>
    </w:p>
    <w:p w14:paraId="65836B91" w14:textId="02A1E411" w:rsidR="007B6E88" w:rsidRDefault="007B6E88" w:rsidP="007B6E88">
      <w:pPr>
        <w:pStyle w:val="Odstavecseseznamem"/>
        <w:numPr>
          <w:ilvl w:val="1"/>
          <w:numId w:val="4"/>
        </w:numPr>
      </w:pPr>
      <w:r>
        <w:t xml:space="preserve">Portál musí být </w:t>
      </w:r>
      <w:proofErr w:type="spellStart"/>
      <w:r>
        <w:t>stylovatelný</w:t>
      </w:r>
      <w:proofErr w:type="spellEnd"/>
      <w:r>
        <w:t xml:space="preserve"> pomocí přehledně zpracovaných stylů CSS</w:t>
      </w:r>
      <w:r w:rsidR="00B15A6B">
        <w:t>.</w:t>
      </w:r>
    </w:p>
    <w:p w14:paraId="3DDD1535" w14:textId="43E721AB" w:rsidR="007B6E88" w:rsidRDefault="007B6E88" w:rsidP="00785EE3">
      <w:pPr>
        <w:pStyle w:val="Odstavecseseznamem"/>
        <w:numPr>
          <w:ilvl w:val="1"/>
          <w:numId w:val="4"/>
        </w:numPr>
      </w:pPr>
      <w:r w:rsidRPr="00362D38">
        <w:t>Používají se správné vstupní prvky (HTML5 input type) podle druhu zadávaných dat</w:t>
      </w:r>
      <w:r>
        <w:t xml:space="preserve"> a </w:t>
      </w:r>
      <w:r w:rsidRPr="00362D38">
        <w:t>s</w:t>
      </w:r>
      <w:r>
        <w:t>é</w:t>
      </w:r>
      <w:r w:rsidRPr="00362D38">
        <w:t xml:space="preserve">mantické elementy HTML5 </w:t>
      </w:r>
      <w:r>
        <w:t>(</w:t>
      </w:r>
      <w:proofErr w:type="spellStart"/>
      <w:r>
        <w:t>header</w:t>
      </w:r>
      <w:proofErr w:type="spellEnd"/>
      <w:r>
        <w:t xml:space="preserve">, </w:t>
      </w:r>
      <w:proofErr w:type="spellStart"/>
      <w:r>
        <w:t>section</w:t>
      </w:r>
      <w:proofErr w:type="spellEnd"/>
      <w:r>
        <w:t xml:space="preserve">, </w:t>
      </w:r>
      <w:proofErr w:type="spellStart"/>
      <w:r>
        <w:t>main</w:t>
      </w:r>
      <w:proofErr w:type="spellEnd"/>
      <w:r>
        <w:t>, apod.)</w:t>
      </w:r>
      <w:r w:rsidR="00B15A6B">
        <w:t>.</w:t>
      </w:r>
    </w:p>
    <w:p w14:paraId="6823A92A" w14:textId="150371CB" w:rsidR="00607F35" w:rsidRDefault="00607F35" w:rsidP="00785EE3">
      <w:pPr>
        <w:pStyle w:val="Odstavecseseznamem"/>
        <w:numPr>
          <w:ilvl w:val="1"/>
          <w:numId w:val="4"/>
        </w:numPr>
      </w:pPr>
      <w:r>
        <w:t>Každá operace v systému je auditována včetně neúspěšného přihlášení do systému</w:t>
      </w:r>
      <w:r w:rsidR="00B15A6B">
        <w:t>.</w:t>
      </w:r>
    </w:p>
    <w:p w14:paraId="41AB1652" w14:textId="403135F6" w:rsidR="00E23DE3" w:rsidRDefault="00DF3DF5" w:rsidP="00E23DE3">
      <w:pPr>
        <w:pStyle w:val="Odstavecseseznamem"/>
        <w:numPr>
          <w:ilvl w:val="1"/>
          <w:numId w:val="4"/>
        </w:numPr>
      </w:pPr>
      <w:r>
        <w:t xml:space="preserve">Auditní záznamy nesmí být </w:t>
      </w:r>
      <w:r w:rsidR="00770792">
        <w:t>žádným způsobem manipulovatelné</w:t>
      </w:r>
      <w:r w:rsidR="00B15A6B">
        <w:t>.</w:t>
      </w:r>
    </w:p>
    <w:p w14:paraId="0E39EEFE" w14:textId="70455DFD" w:rsidR="00E23DE3" w:rsidRPr="00362D38" w:rsidRDefault="00E23DE3" w:rsidP="00E23DE3">
      <w:pPr>
        <w:pStyle w:val="Odstavecseseznamem"/>
        <w:numPr>
          <w:ilvl w:val="1"/>
          <w:numId w:val="4"/>
        </w:numPr>
      </w:pPr>
      <w:r>
        <w:t>Portál nesmí obsahovat</w:t>
      </w:r>
      <w:r w:rsidRPr="00362D38">
        <w:t xml:space="preserve"> odkazy </w:t>
      </w:r>
      <w:r w:rsidR="00B15A6B">
        <w:t>(</w:t>
      </w:r>
      <w:r>
        <w:t>ani nenačít</w:t>
      </w:r>
      <w:r w:rsidR="00B15A6B">
        <w:t>at)</w:t>
      </w:r>
      <w:r>
        <w:t xml:space="preserve"> neexistující zdroje </w:t>
      </w:r>
      <w:r w:rsidRPr="00362D38">
        <w:t>(</w:t>
      </w:r>
      <w:r>
        <w:t xml:space="preserve">kontrola chyby HTTP </w:t>
      </w:r>
      <w:r w:rsidRPr="00362D38">
        <w:t>404)</w:t>
      </w:r>
      <w:r w:rsidR="00B15A6B">
        <w:t>.</w:t>
      </w:r>
    </w:p>
    <w:p w14:paraId="4B72CD47" w14:textId="30339A50" w:rsidR="00E23DE3" w:rsidRDefault="00E23DE3" w:rsidP="00E23DE3">
      <w:pPr>
        <w:pStyle w:val="Odstavecseseznamem"/>
        <w:numPr>
          <w:ilvl w:val="1"/>
          <w:numId w:val="4"/>
        </w:numPr>
      </w:pPr>
      <w:r>
        <w:t>Š</w:t>
      </w:r>
      <w:r w:rsidRPr="00362D38">
        <w:t xml:space="preserve">ablony </w:t>
      </w:r>
      <w:r>
        <w:t>portálu budou</w:t>
      </w:r>
      <w:r w:rsidRPr="00362D38">
        <w:t xml:space="preserve"> </w:t>
      </w:r>
      <w:r>
        <w:t>zhotovitelem o</w:t>
      </w:r>
      <w:r w:rsidRPr="00362D38">
        <w:t>testovány W3C validátorem</w:t>
      </w:r>
      <w:r w:rsidR="00B15A6B">
        <w:t>.</w:t>
      </w:r>
    </w:p>
    <w:p w14:paraId="518CE27E" w14:textId="7FC41726" w:rsidR="00AB7C03" w:rsidRDefault="00D26CFA" w:rsidP="00D26CFA">
      <w:pPr>
        <w:pStyle w:val="Nadpis1"/>
        <w:numPr>
          <w:ilvl w:val="0"/>
          <w:numId w:val="4"/>
        </w:numPr>
        <w:rPr>
          <w:color w:val="auto"/>
        </w:rPr>
      </w:pPr>
      <w:bookmarkStart w:id="4" w:name="_Toc77156207"/>
      <w:r>
        <w:rPr>
          <w:color w:val="auto"/>
        </w:rPr>
        <w:t>L</w:t>
      </w:r>
      <w:r w:rsidR="00AB7C03">
        <w:rPr>
          <w:color w:val="auto"/>
        </w:rPr>
        <w:t>icence</w:t>
      </w:r>
      <w:bookmarkEnd w:id="4"/>
    </w:p>
    <w:p w14:paraId="07A724B2" w14:textId="77777777" w:rsidR="00FE5430" w:rsidRPr="00FE5430" w:rsidRDefault="00FE5430" w:rsidP="00FE5430"/>
    <w:p w14:paraId="63B9A194" w14:textId="374255AE" w:rsidR="00FE5430" w:rsidRDefault="00FE5430" w:rsidP="00785EE3">
      <w:pPr>
        <w:pStyle w:val="Odstavecseseznamem"/>
        <w:numPr>
          <w:ilvl w:val="1"/>
          <w:numId w:val="4"/>
        </w:numPr>
      </w:pPr>
      <w:r>
        <w:t>Licence je upravena ve smlouvě o Dílo.</w:t>
      </w:r>
    </w:p>
    <w:p w14:paraId="45AC2677" w14:textId="46B3BC04" w:rsidR="00FE5430" w:rsidRDefault="00FE5430" w:rsidP="00785EE3">
      <w:pPr>
        <w:pStyle w:val="Odstavecseseznamem"/>
        <w:numPr>
          <w:ilvl w:val="1"/>
          <w:numId w:val="4"/>
        </w:numPr>
      </w:pPr>
      <w:r>
        <w:t>Objednatel obdrží s</w:t>
      </w:r>
      <w:r w:rsidR="00C70875">
        <w:t> </w:t>
      </w:r>
      <w:r>
        <w:t>Dílem</w:t>
      </w:r>
      <w:r w:rsidR="00C70875">
        <w:t xml:space="preserve"> i</w:t>
      </w:r>
      <w:r>
        <w:t xml:space="preserve"> kompletní zdrojové kódy</w:t>
      </w:r>
      <w:r w:rsidR="00165346">
        <w:t xml:space="preserve"> pro všechny části díla zpracované dodavatelem</w:t>
      </w:r>
      <w:r w:rsidR="00B15A6B">
        <w:t>.</w:t>
      </w:r>
    </w:p>
    <w:p w14:paraId="333A1296" w14:textId="4CB115CB" w:rsidR="00AC775F" w:rsidRDefault="00366290" w:rsidP="00785EE3">
      <w:pPr>
        <w:pStyle w:val="Odstavecseseznamem"/>
        <w:numPr>
          <w:ilvl w:val="1"/>
          <w:numId w:val="4"/>
        </w:numPr>
      </w:pPr>
      <w:r>
        <w:t>Objednatel</w:t>
      </w:r>
      <w:bookmarkStart w:id="5" w:name="_GoBack"/>
      <w:bookmarkEnd w:id="5"/>
      <w:r w:rsidR="00AC775F">
        <w:t xml:space="preserve"> obdrží licenci pro možnost</w:t>
      </w:r>
      <w:r w:rsidR="00E377C8">
        <w:t xml:space="preserve"> vlastního dalšího</w:t>
      </w:r>
      <w:r w:rsidR="00AC775F">
        <w:t xml:space="preserve"> rozvoje Díla</w:t>
      </w:r>
      <w:r w:rsidR="00B15A6B">
        <w:t>.</w:t>
      </w:r>
    </w:p>
    <w:p w14:paraId="784C83F6" w14:textId="6459B00D" w:rsidR="00FE5430" w:rsidRDefault="00FE5430" w:rsidP="00785EE3">
      <w:pPr>
        <w:pStyle w:val="Odstavecseseznamem"/>
        <w:numPr>
          <w:ilvl w:val="1"/>
          <w:numId w:val="4"/>
        </w:numPr>
      </w:pPr>
      <w:r>
        <w:t>Počet uživatelů není licenčně omezen ani samostatně zpoplatněn</w:t>
      </w:r>
      <w:r w:rsidR="00B15A6B">
        <w:t>.</w:t>
      </w:r>
    </w:p>
    <w:p w14:paraId="32E60CBE" w14:textId="5FC3BD4F" w:rsidR="00FE5430" w:rsidRDefault="00FE5430" w:rsidP="00785EE3">
      <w:pPr>
        <w:pStyle w:val="Odstavecseseznamem"/>
        <w:numPr>
          <w:ilvl w:val="1"/>
          <w:numId w:val="4"/>
        </w:numPr>
      </w:pPr>
      <w:r>
        <w:t>Veškeré použité součásti nejsou zatíženy licenčními ani jinými podobnými periodickými poplatky</w:t>
      </w:r>
      <w:r w:rsidR="00B15A6B">
        <w:t>.</w:t>
      </w:r>
    </w:p>
    <w:p w14:paraId="10D6276C" w14:textId="734270B0" w:rsidR="00AC775F" w:rsidRDefault="00AC775F" w:rsidP="00785EE3">
      <w:pPr>
        <w:pStyle w:val="Odstavecseseznamem"/>
        <w:numPr>
          <w:ilvl w:val="1"/>
          <w:numId w:val="4"/>
        </w:numPr>
      </w:pPr>
      <w:r>
        <w:t xml:space="preserve">Veškeré </w:t>
      </w:r>
      <w:r w:rsidR="00E377C8">
        <w:t xml:space="preserve">náklady na </w:t>
      </w:r>
      <w:r>
        <w:t xml:space="preserve">licenční poplatky spojené s využitím </w:t>
      </w:r>
      <w:r w:rsidR="00D6025A">
        <w:t xml:space="preserve">případných </w:t>
      </w:r>
      <w:r w:rsidR="00E377C8">
        <w:t xml:space="preserve">vývojových </w:t>
      </w:r>
      <w:r>
        <w:t xml:space="preserve">knihoven </w:t>
      </w:r>
      <w:r w:rsidR="00D6025A">
        <w:t xml:space="preserve">a softwarových komponent </w:t>
      </w:r>
      <w:r w:rsidR="00E377C8">
        <w:t>nese zhotovitel díla</w:t>
      </w:r>
      <w:r w:rsidR="00B15A6B">
        <w:t>.</w:t>
      </w:r>
    </w:p>
    <w:p w14:paraId="7C2C7EC7" w14:textId="56EA0CD8" w:rsidR="00D6025A" w:rsidRDefault="00AE01B8" w:rsidP="00785EE3">
      <w:pPr>
        <w:pStyle w:val="Odstavecseseznamem"/>
        <w:numPr>
          <w:ilvl w:val="1"/>
          <w:numId w:val="4"/>
        </w:numPr>
      </w:pPr>
      <w:r>
        <w:t>Zhotovitel zodpovídá za licenční oprávněnost všech použitých</w:t>
      </w:r>
      <w:r w:rsidR="00131391">
        <w:t xml:space="preserve"> softwarových</w:t>
      </w:r>
      <w:r>
        <w:t xml:space="preserve"> komponent</w:t>
      </w:r>
      <w:r w:rsidR="00B15A6B">
        <w:t>.</w:t>
      </w:r>
    </w:p>
    <w:p w14:paraId="609723CD" w14:textId="6BFB8C83" w:rsidR="0010130F" w:rsidRPr="00FE5430" w:rsidRDefault="0010130F" w:rsidP="00785EE3">
      <w:pPr>
        <w:pStyle w:val="Odstavecseseznamem"/>
        <w:numPr>
          <w:ilvl w:val="1"/>
          <w:numId w:val="4"/>
        </w:numPr>
      </w:pPr>
      <w:r>
        <w:t xml:space="preserve">Zhotovitel zodpovídá za licenční oprávněnost použití </w:t>
      </w:r>
      <w:r w:rsidR="00D94A53">
        <w:t>fontů</w:t>
      </w:r>
      <w:r w:rsidR="00C504D4">
        <w:t xml:space="preserve"> a vizuálních prvků</w:t>
      </w:r>
      <w:r w:rsidR="00B15A6B">
        <w:t>.</w:t>
      </w:r>
    </w:p>
    <w:p w14:paraId="55C73E00" w14:textId="50A7C8BB" w:rsidR="00C053FE" w:rsidRDefault="00C053FE" w:rsidP="00D3122E">
      <w:pPr>
        <w:pStyle w:val="Nadpis1"/>
        <w:numPr>
          <w:ilvl w:val="0"/>
          <w:numId w:val="4"/>
        </w:numPr>
        <w:rPr>
          <w:color w:val="auto"/>
        </w:rPr>
      </w:pPr>
      <w:bookmarkStart w:id="6" w:name="_Toc77156208"/>
      <w:r>
        <w:rPr>
          <w:color w:val="auto"/>
        </w:rPr>
        <w:t>Požadavky na dokumentaci</w:t>
      </w:r>
      <w:bookmarkEnd w:id="6"/>
    </w:p>
    <w:p w14:paraId="74D81B0C" w14:textId="77777777" w:rsidR="002D1084" w:rsidRPr="002D1084" w:rsidRDefault="002D1084" w:rsidP="002D1084"/>
    <w:p w14:paraId="63AC45B9" w14:textId="5F56EDA4" w:rsidR="002D1084" w:rsidRDefault="002D1084" w:rsidP="00785EE3">
      <w:pPr>
        <w:pStyle w:val="Odstavecseseznamem"/>
        <w:numPr>
          <w:ilvl w:val="1"/>
          <w:numId w:val="4"/>
        </w:numPr>
      </w:pPr>
      <w:r>
        <w:t xml:space="preserve">Veškerá dokumentace </w:t>
      </w:r>
      <w:r w:rsidR="002515D0">
        <w:t>bude</w:t>
      </w:r>
      <w:r>
        <w:t xml:space="preserve"> předložena v českém jazyce</w:t>
      </w:r>
      <w:r w:rsidR="003A3577">
        <w:t>.</w:t>
      </w:r>
    </w:p>
    <w:p w14:paraId="67B1F3DE" w14:textId="52420915" w:rsidR="002515D0" w:rsidRDefault="002515D0" w:rsidP="00785EE3">
      <w:pPr>
        <w:pStyle w:val="Odstavecseseznamem"/>
        <w:numPr>
          <w:ilvl w:val="1"/>
          <w:numId w:val="4"/>
        </w:numPr>
      </w:pPr>
      <w:r>
        <w:t>Jako dokumentace bude předložena:</w:t>
      </w:r>
    </w:p>
    <w:p w14:paraId="4A635AA6" w14:textId="4D48D771" w:rsidR="002515D0" w:rsidRDefault="002515D0" w:rsidP="00620D68">
      <w:pPr>
        <w:pStyle w:val="Odstavecseseznamem"/>
        <w:numPr>
          <w:ilvl w:val="3"/>
          <w:numId w:val="4"/>
        </w:numPr>
      </w:pPr>
      <w:r>
        <w:t>Analytická dokumentace včetně popisu aktérů systému, případů užití a procesů</w:t>
      </w:r>
    </w:p>
    <w:p w14:paraId="14B3AF78" w14:textId="3945FEB2" w:rsidR="002515D0" w:rsidRDefault="002515D0" w:rsidP="00620D68">
      <w:pPr>
        <w:pStyle w:val="Odstavecseseznamem"/>
        <w:numPr>
          <w:ilvl w:val="3"/>
          <w:numId w:val="4"/>
        </w:numPr>
      </w:pPr>
      <w:r>
        <w:t>Technická dokumentace systému včetně dokumentace zdrojových kódů</w:t>
      </w:r>
      <w:r w:rsidR="007C61D5">
        <w:t>, popisu systémové architektury, dokumentace API rozhraní a dokumentace datového skladu</w:t>
      </w:r>
    </w:p>
    <w:p w14:paraId="17C53C59" w14:textId="2DC352A3" w:rsidR="002515D0" w:rsidRDefault="002515D0" w:rsidP="00620D68">
      <w:pPr>
        <w:pStyle w:val="Odstavecseseznamem"/>
        <w:numPr>
          <w:ilvl w:val="3"/>
          <w:numId w:val="4"/>
        </w:numPr>
      </w:pPr>
      <w:r>
        <w:t>Uživatelská příručka</w:t>
      </w:r>
    </w:p>
    <w:p w14:paraId="79FEEFF9" w14:textId="0FEDB848" w:rsidR="002515D0" w:rsidRDefault="002515D0" w:rsidP="00620D68">
      <w:pPr>
        <w:pStyle w:val="Odstavecseseznamem"/>
        <w:numPr>
          <w:ilvl w:val="3"/>
          <w:numId w:val="4"/>
        </w:numPr>
      </w:pPr>
      <w:r>
        <w:t>Implementační dokumentace systému</w:t>
      </w:r>
    </w:p>
    <w:p w14:paraId="5FDA311F" w14:textId="6838AC37" w:rsidR="00A15C2D" w:rsidRDefault="00A15C2D" w:rsidP="00D3122E">
      <w:pPr>
        <w:pStyle w:val="Nadpis1"/>
        <w:numPr>
          <w:ilvl w:val="0"/>
          <w:numId w:val="4"/>
        </w:numPr>
        <w:rPr>
          <w:color w:val="auto"/>
        </w:rPr>
      </w:pPr>
      <w:bookmarkStart w:id="7" w:name="_Toc77156209"/>
      <w:r>
        <w:rPr>
          <w:color w:val="auto"/>
        </w:rPr>
        <w:lastRenderedPageBreak/>
        <w:t>Vizuální podoba portálu</w:t>
      </w:r>
      <w:bookmarkEnd w:id="7"/>
    </w:p>
    <w:p w14:paraId="61339BAF" w14:textId="77777777" w:rsidR="00FD1AFC" w:rsidRPr="00FD1AFC" w:rsidRDefault="00FD1AFC" w:rsidP="00FD1AFC"/>
    <w:p w14:paraId="083992B9" w14:textId="7E7DEFA6" w:rsidR="00A15C2D" w:rsidRDefault="00A15C2D" w:rsidP="00785EE3">
      <w:pPr>
        <w:pStyle w:val="Odstavecseseznamem"/>
        <w:numPr>
          <w:ilvl w:val="1"/>
          <w:numId w:val="4"/>
        </w:numPr>
      </w:pPr>
      <w:r>
        <w:t xml:space="preserve">Návrh vizuální podoby portálu bude zpracován dodavatelem </w:t>
      </w:r>
      <w:r w:rsidR="001978F8">
        <w:t>v podobě konceptu</w:t>
      </w:r>
      <w:r w:rsidR="00B15A6B">
        <w:t>.</w:t>
      </w:r>
    </w:p>
    <w:p w14:paraId="5604C8A3" w14:textId="24E7A6A3" w:rsidR="001978F8" w:rsidRDefault="001978F8" w:rsidP="00785EE3">
      <w:pPr>
        <w:pStyle w:val="Odstavecseseznamem"/>
        <w:numPr>
          <w:ilvl w:val="1"/>
          <w:numId w:val="4"/>
        </w:numPr>
      </w:pPr>
      <w:r>
        <w:t>Po schválení vizuální podoby objednatelem dodavatel realizuje schválený koncept do podoby funkčního řešení</w:t>
      </w:r>
      <w:r w:rsidR="003A3577">
        <w:t>.</w:t>
      </w:r>
    </w:p>
    <w:p w14:paraId="793CBC0E" w14:textId="3A17DB1D" w:rsidR="00A15C2D" w:rsidRDefault="001978F8" w:rsidP="00785EE3">
      <w:pPr>
        <w:pStyle w:val="Odstavecseseznamem"/>
        <w:numPr>
          <w:ilvl w:val="1"/>
          <w:numId w:val="4"/>
        </w:numPr>
      </w:pPr>
      <w:r>
        <w:t>Objednatel požaduje graficky lehký, přehledný a dobře strukturovaný vizuální styl</w:t>
      </w:r>
      <w:r w:rsidR="00151577">
        <w:t>.</w:t>
      </w:r>
    </w:p>
    <w:p w14:paraId="02176FEC" w14:textId="403DAE1E" w:rsidR="001978F8" w:rsidRDefault="00F45459" w:rsidP="00785EE3">
      <w:pPr>
        <w:pStyle w:val="Odstavecseseznamem"/>
        <w:numPr>
          <w:ilvl w:val="1"/>
          <w:numId w:val="4"/>
        </w:numPr>
      </w:pPr>
      <w:r>
        <w:t>Objednatel požaduje plně responzivní řešení</w:t>
      </w:r>
      <w:r w:rsidR="00BD6029">
        <w:t xml:space="preserve"> s podporou zobrazení na mobilních zařízeních</w:t>
      </w:r>
      <w:r w:rsidR="00151577">
        <w:t>.</w:t>
      </w:r>
    </w:p>
    <w:p w14:paraId="2CA971B2" w14:textId="194D92C9" w:rsidR="006C581C" w:rsidRPr="00362D38" w:rsidRDefault="006C581C" w:rsidP="006C581C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Portál </w:t>
      </w:r>
      <w:r w:rsidRPr="00362D38">
        <w:t xml:space="preserve">má vhodné ikony a </w:t>
      </w:r>
      <w:proofErr w:type="spellStart"/>
      <w:r w:rsidRPr="00362D38">
        <w:t>favicon</w:t>
      </w:r>
      <w:proofErr w:type="spellEnd"/>
      <w:r w:rsidRPr="00362D38">
        <w:t xml:space="preserve"> pro všechny relevantní platformy</w:t>
      </w:r>
      <w:r w:rsidR="00151577">
        <w:t>.</w:t>
      </w:r>
    </w:p>
    <w:p w14:paraId="567061DC" w14:textId="43D13950" w:rsidR="003F378B" w:rsidRDefault="003F378B" w:rsidP="00D3122E">
      <w:pPr>
        <w:pStyle w:val="Nadpis1"/>
        <w:numPr>
          <w:ilvl w:val="0"/>
          <w:numId w:val="4"/>
        </w:numPr>
        <w:rPr>
          <w:color w:val="auto"/>
        </w:rPr>
      </w:pPr>
      <w:bookmarkStart w:id="8" w:name="_Toc77156210"/>
      <w:r>
        <w:rPr>
          <w:color w:val="auto"/>
        </w:rPr>
        <w:t>Základní komponenty díla</w:t>
      </w:r>
      <w:bookmarkEnd w:id="8"/>
    </w:p>
    <w:p w14:paraId="4C907BA4" w14:textId="77777777" w:rsidR="003F378B" w:rsidRPr="003F378B" w:rsidRDefault="003F378B" w:rsidP="003F378B"/>
    <w:p w14:paraId="22A826E4" w14:textId="68F87E5D" w:rsidR="003F378B" w:rsidRDefault="003F378B" w:rsidP="00785EE3">
      <w:pPr>
        <w:pStyle w:val="Odstavecseseznamem"/>
        <w:numPr>
          <w:ilvl w:val="1"/>
          <w:numId w:val="4"/>
        </w:numPr>
      </w:pPr>
      <w:r>
        <w:t>Webový systém pro zajištění procesů elektronického podepisování smluv</w:t>
      </w:r>
    </w:p>
    <w:p w14:paraId="17D2A011" w14:textId="1F0221F6" w:rsidR="003F378B" w:rsidRDefault="003F378B" w:rsidP="00785EE3">
      <w:pPr>
        <w:pStyle w:val="Odstavecseseznamem"/>
        <w:numPr>
          <w:ilvl w:val="1"/>
          <w:numId w:val="4"/>
        </w:numPr>
      </w:pPr>
      <w:r>
        <w:t>Komponenta pro zajištění vlastního elektronického podpisu v souladu s eIDAS</w:t>
      </w:r>
    </w:p>
    <w:p w14:paraId="07FDD432" w14:textId="66C866A7" w:rsidR="003F378B" w:rsidRDefault="003F378B" w:rsidP="00785EE3">
      <w:pPr>
        <w:pStyle w:val="Odstavecseseznamem"/>
        <w:numPr>
          <w:ilvl w:val="1"/>
          <w:numId w:val="4"/>
        </w:numPr>
      </w:pPr>
      <w:r>
        <w:t>Notifikační subsystém</w:t>
      </w:r>
    </w:p>
    <w:p w14:paraId="3116F63A" w14:textId="5232DE27" w:rsidR="002A4692" w:rsidRDefault="00DA02A6" w:rsidP="00785EE3">
      <w:pPr>
        <w:pStyle w:val="Odstavecseseznamem"/>
        <w:numPr>
          <w:ilvl w:val="1"/>
          <w:numId w:val="4"/>
        </w:numPr>
      </w:pPr>
      <w:r>
        <w:t xml:space="preserve">Vystavené </w:t>
      </w:r>
      <w:r w:rsidR="00ED73C6">
        <w:t xml:space="preserve">API </w:t>
      </w:r>
      <w:r w:rsidR="002F440F">
        <w:t xml:space="preserve">rozhraní </w:t>
      </w:r>
    </w:p>
    <w:p w14:paraId="35FDEFF7" w14:textId="77777777" w:rsidR="002A4692" w:rsidRDefault="002A4692">
      <w:pPr>
        <w:spacing w:after="160" w:line="259" w:lineRule="auto"/>
      </w:pPr>
      <w:r>
        <w:br w:type="page"/>
      </w:r>
    </w:p>
    <w:p w14:paraId="397B4DF1" w14:textId="56ED3B01" w:rsidR="00C053FE" w:rsidRDefault="00D3122E" w:rsidP="00D3122E">
      <w:pPr>
        <w:pStyle w:val="Nadpis1"/>
        <w:numPr>
          <w:ilvl w:val="0"/>
          <w:numId w:val="4"/>
        </w:numPr>
        <w:rPr>
          <w:color w:val="auto"/>
        </w:rPr>
      </w:pPr>
      <w:bookmarkStart w:id="9" w:name="_Toc77156211"/>
      <w:r>
        <w:rPr>
          <w:color w:val="auto"/>
        </w:rPr>
        <w:lastRenderedPageBreak/>
        <w:t>Popis funkčních požadavků</w:t>
      </w:r>
      <w:bookmarkEnd w:id="9"/>
    </w:p>
    <w:p w14:paraId="65FD878D" w14:textId="19D11721" w:rsidR="00D3122E" w:rsidRDefault="00D3122E" w:rsidP="00D3122E"/>
    <w:p w14:paraId="609A3DD8" w14:textId="04F9D945" w:rsidR="008B08C3" w:rsidRDefault="008B08C3" w:rsidP="008B08C3">
      <w:pPr>
        <w:pStyle w:val="Nadpis2"/>
        <w:numPr>
          <w:ilvl w:val="1"/>
          <w:numId w:val="4"/>
        </w:numPr>
        <w:rPr>
          <w:color w:val="auto"/>
        </w:rPr>
      </w:pPr>
      <w:bookmarkStart w:id="10" w:name="_Toc77156212"/>
      <w:r>
        <w:rPr>
          <w:color w:val="auto"/>
        </w:rPr>
        <w:t>Požadavky na webový systém</w:t>
      </w:r>
      <w:bookmarkEnd w:id="10"/>
    </w:p>
    <w:p w14:paraId="0010EDEF" w14:textId="77777777" w:rsidR="008B08C3" w:rsidRPr="008B08C3" w:rsidRDefault="008B08C3" w:rsidP="008B08C3"/>
    <w:p w14:paraId="3F6072D3" w14:textId="2014983E" w:rsidR="008B08C3" w:rsidRDefault="005E1E89" w:rsidP="008B08C3">
      <w:pPr>
        <w:pStyle w:val="Odstavecseseznamem"/>
        <w:numPr>
          <w:ilvl w:val="2"/>
          <w:numId w:val="4"/>
        </w:numPr>
      </w:pPr>
      <w:bookmarkStart w:id="11" w:name="_Hlk74751665"/>
      <w:r>
        <w:t xml:space="preserve">Základem webového řešení je naprogramování </w:t>
      </w:r>
      <w:r w:rsidR="00CC61E8">
        <w:t xml:space="preserve">řídících </w:t>
      </w:r>
      <w:r>
        <w:t xml:space="preserve">procesů pro </w:t>
      </w:r>
      <w:r w:rsidR="00CC61E8">
        <w:t>elektronické podepisování</w:t>
      </w:r>
      <w:r>
        <w:t xml:space="preserve"> smluv</w:t>
      </w:r>
      <w:r w:rsidR="00CC61E8">
        <w:t xml:space="preserve"> </w:t>
      </w:r>
      <w:r w:rsidR="008D06FD">
        <w:t xml:space="preserve">a smluvních dodatků </w:t>
      </w:r>
      <w:r w:rsidR="00CC61E8">
        <w:t>a související agendu</w:t>
      </w:r>
      <w:r w:rsidR="00151577">
        <w:t>.</w:t>
      </w:r>
    </w:p>
    <w:bookmarkEnd w:id="11"/>
    <w:p w14:paraId="290E6A11" w14:textId="3C4A444F" w:rsidR="005E1E89" w:rsidRDefault="005E1E89" w:rsidP="008B08C3">
      <w:pPr>
        <w:pStyle w:val="Odstavecseseznamem"/>
        <w:numPr>
          <w:ilvl w:val="2"/>
          <w:numId w:val="4"/>
        </w:numPr>
      </w:pPr>
      <w:r>
        <w:t>Jedná se o následující typy smluv:</w:t>
      </w:r>
    </w:p>
    <w:p w14:paraId="082B70D5" w14:textId="729E802D" w:rsidR="005E1E89" w:rsidRDefault="005E1E89" w:rsidP="005E1E89">
      <w:pPr>
        <w:pStyle w:val="Odstavecseseznamem"/>
        <w:numPr>
          <w:ilvl w:val="3"/>
          <w:numId w:val="4"/>
        </w:numPr>
      </w:pPr>
      <w:r>
        <w:t>P01 Smlouva s obcí nebo DSO</w:t>
      </w:r>
    </w:p>
    <w:p w14:paraId="7ABA9D29" w14:textId="58752A18" w:rsidR="005E1E89" w:rsidRDefault="005E1E89" w:rsidP="005E1E89">
      <w:pPr>
        <w:pStyle w:val="Odstavecseseznamem"/>
        <w:numPr>
          <w:ilvl w:val="3"/>
          <w:numId w:val="4"/>
        </w:numPr>
      </w:pPr>
      <w:r>
        <w:t>P02 Smlouva s dopravcem</w:t>
      </w:r>
    </w:p>
    <w:p w14:paraId="6C42139D" w14:textId="56D1603E" w:rsidR="005E1E89" w:rsidRDefault="005E1E89" w:rsidP="005E1E89">
      <w:pPr>
        <w:pStyle w:val="Odstavecseseznamem"/>
        <w:numPr>
          <w:ilvl w:val="3"/>
          <w:numId w:val="4"/>
        </w:numPr>
      </w:pPr>
      <w:r>
        <w:t>P03 Smlouva – ostatní</w:t>
      </w:r>
    </w:p>
    <w:p w14:paraId="3656DA5C" w14:textId="03B903F1" w:rsidR="005E1E89" w:rsidRDefault="005E1E89" w:rsidP="005E1E89">
      <w:pPr>
        <w:pStyle w:val="Odstavecseseznamem"/>
        <w:numPr>
          <w:ilvl w:val="3"/>
          <w:numId w:val="4"/>
        </w:numPr>
      </w:pPr>
      <w:r>
        <w:t>P04 Smlouva na systémové služby</w:t>
      </w:r>
    </w:p>
    <w:p w14:paraId="6BD8DE35" w14:textId="3E7313D9" w:rsidR="005E1E89" w:rsidRDefault="005E1E89" w:rsidP="005E1E89">
      <w:pPr>
        <w:pStyle w:val="Odstavecseseznamem"/>
        <w:numPr>
          <w:ilvl w:val="3"/>
          <w:numId w:val="4"/>
        </w:numPr>
      </w:pPr>
      <w:r>
        <w:t>P05 Smlouva se sousedním krajem</w:t>
      </w:r>
    </w:p>
    <w:p w14:paraId="5956FF4F" w14:textId="74B22DBF" w:rsidR="005E1E89" w:rsidRDefault="005E1E89" w:rsidP="005E1E89">
      <w:pPr>
        <w:pStyle w:val="Odstavecseseznamem"/>
        <w:numPr>
          <w:ilvl w:val="3"/>
          <w:numId w:val="4"/>
        </w:numPr>
      </w:pPr>
      <w:r>
        <w:t>P06 Smlouva s železničním dopravcem</w:t>
      </w:r>
    </w:p>
    <w:p w14:paraId="7221EF60" w14:textId="6E8E7A5E" w:rsidR="008B08C3" w:rsidRDefault="005E1E89" w:rsidP="008B08C3">
      <w:pPr>
        <w:pStyle w:val="Odstavecseseznamem"/>
        <w:numPr>
          <w:ilvl w:val="2"/>
          <w:numId w:val="4"/>
        </w:numPr>
      </w:pPr>
      <w:r>
        <w:t>Procesní modely pro každý typ smlouvy včetně podprocesů S01 Validace předchozích podpisů a S02 Elektronické podepsání jsou nedílnou součástí této zadávací dokumentace</w:t>
      </w:r>
      <w:r w:rsidR="00C46D28">
        <w:t>, a tvoří základ pro analýzu architektury systému</w:t>
      </w:r>
      <w:r w:rsidR="00F05527">
        <w:t>.</w:t>
      </w:r>
    </w:p>
    <w:p w14:paraId="7FF78D25" w14:textId="6AF960A1" w:rsidR="008B08C3" w:rsidRDefault="00196F60" w:rsidP="008B08C3">
      <w:pPr>
        <w:pStyle w:val="Odstavecseseznamem"/>
        <w:numPr>
          <w:ilvl w:val="2"/>
          <w:numId w:val="4"/>
        </w:numPr>
      </w:pPr>
      <w:r>
        <w:t>Každá operace v systému s výjimkou přihlášení a odhlášení do systému podléhá oprávnění</w:t>
      </w:r>
      <w:r w:rsidR="00F05527">
        <w:t>.</w:t>
      </w:r>
    </w:p>
    <w:p w14:paraId="6013F172" w14:textId="36319253" w:rsidR="00196F60" w:rsidRDefault="00AB0785" w:rsidP="008B08C3">
      <w:pPr>
        <w:pStyle w:val="Odstavecseseznamem"/>
        <w:numPr>
          <w:ilvl w:val="2"/>
          <w:numId w:val="4"/>
        </w:numPr>
      </w:pPr>
      <w:r>
        <w:t>Základními operacemi prováděnými v sytému jsou:</w:t>
      </w:r>
    </w:p>
    <w:p w14:paraId="26C74409" w14:textId="7625955E" w:rsidR="00AB0785" w:rsidRDefault="00AB0785" w:rsidP="0059274F">
      <w:pPr>
        <w:pStyle w:val="Odstavecseseznamem"/>
        <w:numPr>
          <w:ilvl w:val="3"/>
          <w:numId w:val="4"/>
        </w:numPr>
      </w:pPr>
      <w:r>
        <w:t>Přihlášení a odhlášení</w:t>
      </w:r>
    </w:p>
    <w:p w14:paraId="3E64B657" w14:textId="267D770F" w:rsidR="00AB0785" w:rsidRDefault="00AB0785" w:rsidP="0059274F">
      <w:pPr>
        <w:pStyle w:val="Odstavecseseznamem"/>
        <w:numPr>
          <w:ilvl w:val="3"/>
          <w:numId w:val="4"/>
        </w:numPr>
      </w:pPr>
      <w:r>
        <w:t>Získání přehledu smluv</w:t>
      </w:r>
      <w:r w:rsidR="0002465E">
        <w:t xml:space="preserve"> ve 3 základních kategoriích: agenda k vyřízení, </w:t>
      </w:r>
      <w:r w:rsidR="00957EE3">
        <w:t>uzavírané</w:t>
      </w:r>
      <w:r w:rsidR="0002465E">
        <w:t xml:space="preserve"> smlouvy, archivované smlouvy</w:t>
      </w:r>
      <w:r w:rsidR="000E3AC0">
        <w:t>.</w:t>
      </w:r>
    </w:p>
    <w:p w14:paraId="4E6F3916" w14:textId="364D30B3" w:rsidR="005D2966" w:rsidRDefault="005D2966" w:rsidP="0059274F">
      <w:pPr>
        <w:pStyle w:val="Odstavecseseznamem"/>
        <w:numPr>
          <w:ilvl w:val="3"/>
          <w:numId w:val="4"/>
        </w:numPr>
      </w:pPr>
      <w:r>
        <w:t>V kategorii agenda k vyřízení vidí uživatel přehled smluv, které čekají na jeho procesní intervenci</w:t>
      </w:r>
      <w:r w:rsidR="000E3AC0">
        <w:t>.</w:t>
      </w:r>
    </w:p>
    <w:p w14:paraId="5B247928" w14:textId="4A5209FC" w:rsidR="005D2966" w:rsidRDefault="005D2966" w:rsidP="0059274F">
      <w:pPr>
        <w:pStyle w:val="Odstavecseseznamem"/>
        <w:numPr>
          <w:ilvl w:val="3"/>
          <w:numId w:val="4"/>
        </w:numPr>
      </w:pPr>
      <w:r>
        <w:t>V kategorii uzavírané smlouvy vidí všechny smlouvy s neukončeným procesem, ke kterým má oprávnění</w:t>
      </w:r>
      <w:r w:rsidR="000E3AC0">
        <w:t>.</w:t>
      </w:r>
    </w:p>
    <w:p w14:paraId="79142BD4" w14:textId="4855E2E9" w:rsidR="005D2966" w:rsidRDefault="005D2966" w:rsidP="0059274F">
      <w:pPr>
        <w:pStyle w:val="Odstavecseseznamem"/>
        <w:numPr>
          <w:ilvl w:val="3"/>
          <w:numId w:val="4"/>
        </w:numPr>
      </w:pPr>
      <w:r>
        <w:t xml:space="preserve">V kategorii archivované smlouvy vidí všechny </w:t>
      </w:r>
      <w:r w:rsidR="005C588E">
        <w:t>smlouvy,</w:t>
      </w:r>
      <w:r>
        <w:t xml:space="preserve"> které jsou uzavřeny nebo stornovány</w:t>
      </w:r>
      <w:r w:rsidR="005C588E">
        <w:t xml:space="preserve"> a ke kterým má oprávnění</w:t>
      </w:r>
      <w:r w:rsidR="000E3AC0">
        <w:t>.</w:t>
      </w:r>
    </w:p>
    <w:p w14:paraId="31255500" w14:textId="64351300" w:rsidR="00AB0785" w:rsidRDefault="00AB0785" w:rsidP="0059274F">
      <w:pPr>
        <w:pStyle w:val="Odstavecseseznamem"/>
        <w:numPr>
          <w:ilvl w:val="3"/>
          <w:numId w:val="4"/>
        </w:numPr>
      </w:pPr>
      <w:r>
        <w:t>Filtrování smluv dle všech dostupných kritérií</w:t>
      </w:r>
      <w:r w:rsidR="006630CD">
        <w:t>.</w:t>
      </w:r>
    </w:p>
    <w:p w14:paraId="746E8D1C" w14:textId="07F52DFD" w:rsidR="00AB0785" w:rsidRDefault="00AB0785" w:rsidP="0059274F">
      <w:pPr>
        <w:pStyle w:val="Odstavecseseznamem"/>
        <w:numPr>
          <w:ilvl w:val="3"/>
          <w:numId w:val="4"/>
        </w:numPr>
      </w:pPr>
      <w:r>
        <w:t>Založení nové smlouvy</w:t>
      </w:r>
      <w:r w:rsidR="008E6B29">
        <w:t xml:space="preserve"> nebo dodatku s jasným rozlišením o jaký typ dokumentu se jedná</w:t>
      </w:r>
    </w:p>
    <w:p w14:paraId="36EC128E" w14:textId="09B44848" w:rsidR="000C1EDC" w:rsidRDefault="000C1EDC" w:rsidP="0059274F">
      <w:pPr>
        <w:pStyle w:val="Odstavecseseznamem"/>
        <w:numPr>
          <w:ilvl w:val="3"/>
          <w:numId w:val="4"/>
        </w:numPr>
      </w:pPr>
      <w:r>
        <w:t>Pořizování</w:t>
      </w:r>
      <w:r w:rsidR="004B33E3">
        <w:t xml:space="preserve"> strukturovaných</w:t>
      </w:r>
      <w:r>
        <w:t xml:space="preserve"> metadat ke smlouvám</w:t>
      </w:r>
    </w:p>
    <w:p w14:paraId="3AB5681E" w14:textId="0724F053" w:rsidR="00B70006" w:rsidRDefault="00B70006" w:rsidP="0059274F">
      <w:pPr>
        <w:pStyle w:val="Odstavecseseznamem"/>
        <w:numPr>
          <w:ilvl w:val="3"/>
          <w:numId w:val="4"/>
        </w:numPr>
      </w:pPr>
      <w:r>
        <w:t>Schvalování / zamítnutí smlouvy</w:t>
      </w:r>
    </w:p>
    <w:p w14:paraId="2F245F51" w14:textId="7D6EC0E0" w:rsidR="00B70006" w:rsidRDefault="00B70006" w:rsidP="0059274F">
      <w:pPr>
        <w:pStyle w:val="Odstavecseseznamem"/>
        <w:numPr>
          <w:ilvl w:val="3"/>
          <w:numId w:val="4"/>
        </w:numPr>
      </w:pPr>
      <w:r>
        <w:t>Storno smlouvy</w:t>
      </w:r>
    </w:p>
    <w:p w14:paraId="1698B02B" w14:textId="52CAC5E0" w:rsidR="000C1EDC" w:rsidRDefault="000C1EDC" w:rsidP="0059274F">
      <w:pPr>
        <w:pStyle w:val="Odstavecseseznamem"/>
        <w:numPr>
          <w:ilvl w:val="3"/>
          <w:numId w:val="4"/>
        </w:numPr>
      </w:pPr>
      <w:r>
        <w:t>Správa DSO</w:t>
      </w:r>
      <w:r w:rsidR="00972A14">
        <w:t xml:space="preserve"> (zakládání, úpravy, zneplatnění)</w:t>
      </w:r>
    </w:p>
    <w:p w14:paraId="62A1DF72" w14:textId="6535FFEE" w:rsidR="00B70006" w:rsidRDefault="004B33E3" w:rsidP="0059274F">
      <w:pPr>
        <w:pStyle w:val="Odstavecseseznamem"/>
        <w:numPr>
          <w:ilvl w:val="3"/>
          <w:numId w:val="4"/>
        </w:numPr>
      </w:pPr>
      <w:r>
        <w:t xml:space="preserve">Vytváření </w:t>
      </w:r>
      <w:r w:rsidR="00F44F75">
        <w:t xml:space="preserve">a správa </w:t>
      </w:r>
      <w:r>
        <w:t xml:space="preserve">dávek smluv s ukončenou fází I </w:t>
      </w:r>
      <w:r w:rsidR="00F44F75">
        <w:t>pro</w:t>
      </w:r>
      <w:r>
        <w:t xml:space="preserve"> sml</w:t>
      </w:r>
      <w:r w:rsidR="00F44F75">
        <w:t>o</w:t>
      </w:r>
      <w:r>
        <w:t>uv</w:t>
      </w:r>
      <w:r w:rsidR="00F44F75">
        <w:t>y</w:t>
      </w:r>
      <w:r>
        <w:t xml:space="preserve"> s</w:t>
      </w:r>
      <w:r w:rsidR="00F44F75">
        <w:t> </w:t>
      </w:r>
      <w:r>
        <w:t>obcemi</w:t>
      </w:r>
      <w:r w:rsidR="00F44F75">
        <w:t xml:space="preserve"> viz proces P01-02</w:t>
      </w:r>
      <w:r w:rsidR="009C773C">
        <w:t xml:space="preserve"> </w:t>
      </w:r>
    </w:p>
    <w:p w14:paraId="63A835AF" w14:textId="24B587A3" w:rsidR="009C773C" w:rsidRDefault="009C773C" w:rsidP="0059274F">
      <w:pPr>
        <w:pStyle w:val="Odstavecseseznamem"/>
        <w:numPr>
          <w:ilvl w:val="3"/>
          <w:numId w:val="4"/>
        </w:numPr>
      </w:pPr>
      <w:r>
        <w:t>Možnost stornování individuálních smluv nad položkami sestavené dávky dle procesu P01-02</w:t>
      </w:r>
    </w:p>
    <w:p w14:paraId="63213654" w14:textId="31EE6716" w:rsidR="00B366FF" w:rsidRDefault="00B366FF" w:rsidP="0059274F">
      <w:pPr>
        <w:pStyle w:val="Odstavecseseznamem"/>
        <w:numPr>
          <w:ilvl w:val="3"/>
          <w:numId w:val="4"/>
        </w:numPr>
      </w:pPr>
      <w:r>
        <w:t xml:space="preserve">Odeslání </w:t>
      </w:r>
      <w:r w:rsidR="00603B59">
        <w:t xml:space="preserve">smlouvy </w:t>
      </w:r>
      <w:r>
        <w:t>do procesu elektronického podpisu viz S02-01</w:t>
      </w:r>
    </w:p>
    <w:p w14:paraId="776A7039" w14:textId="7532771F" w:rsidR="00603B59" w:rsidRDefault="00F776A3" w:rsidP="0059274F">
      <w:pPr>
        <w:pStyle w:val="Odstavecseseznamem"/>
        <w:numPr>
          <w:ilvl w:val="3"/>
          <w:numId w:val="4"/>
        </w:numPr>
      </w:pPr>
      <w:r>
        <w:t>Správa číselníku obcí</w:t>
      </w:r>
    </w:p>
    <w:p w14:paraId="2C10D2AE" w14:textId="2A18773A" w:rsidR="00F776A3" w:rsidRDefault="00F776A3" w:rsidP="0059274F">
      <w:pPr>
        <w:pStyle w:val="Odstavecseseznamem"/>
        <w:numPr>
          <w:ilvl w:val="3"/>
          <w:numId w:val="4"/>
        </w:numPr>
      </w:pPr>
      <w:r>
        <w:t>Správa číselníku dopravců</w:t>
      </w:r>
    </w:p>
    <w:p w14:paraId="07A2AAA4" w14:textId="13639654" w:rsidR="00F776A3" w:rsidRDefault="00F776A3" w:rsidP="0059274F">
      <w:pPr>
        <w:pStyle w:val="Odstavecseseznamem"/>
        <w:numPr>
          <w:ilvl w:val="3"/>
          <w:numId w:val="4"/>
        </w:numPr>
      </w:pPr>
      <w:r>
        <w:t>Správa číselníku subjektů</w:t>
      </w:r>
    </w:p>
    <w:p w14:paraId="6E8ABD59" w14:textId="5C6A9F15" w:rsidR="00F776A3" w:rsidRDefault="00F776A3" w:rsidP="0059274F">
      <w:pPr>
        <w:pStyle w:val="Odstavecseseznamem"/>
        <w:numPr>
          <w:ilvl w:val="3"/>
          <w:numId w:val="4"/>
        </w:numPr>
      </w:pPr>
      <w:r>
        <w:t>Správa číselníku krajů</w:t>
      </w:r>
    </w:p>
    <w:p w14:paraId="0165DCB2" w14:textId="41972500" w:rsidR="007B03B5" w:rsidRDefault="007B03B5" w:rsidP="0059274F">
      <w:pPr>
        <w:pStyle w:val="Odstavecseseznamem"/>
        <w:numPr>
          <w:ilvl w:val="3"/>
          <w:numId w:val="4"/>
        </w:numPr>
      </w:pPr>
      <w:r>
        <w:t>Správa číselníku železničních dopravců</w:t>
      </w:r>
    </w:p>
    <w:p w14:paraId="442137F7" w14:textId="2777475F" w:rsidR="00F776A3" w:rsidRDefault="00F776A3" w:rsidP="0059274F">
      <w:pPr>
        <w:pStyle w:val="Odstavecseseznamem"/>
        <w:numPr>
          <w:ilvl w:val="3"/>
          <w:numId w:val="4"/>
        </w:numPr>
      </w:pPr>
      <w:r>
        <w:t>Správa uživatelů</w:t>
      </w:r>
    </w:p>
    <w:p w14:paraId="25F9CC5F" w14:textId="64CDDD7B" w:rsidR="00F776A3" w:rsidRDefault="00F776A3" w:rsidP="0059274F">
      <w:pPr>
        <w:pStyle w:val="Odstavecseseznamem"/>
        <w:numPr>
          <w:ilvl w:val="3"/>
          <w:numId w:val="4"/>
        </w:numPr>
      </w:pPr>
      <w:r>
        <w:t>Správa oprávnění</w:t>
      </w:r>
    </w:p>
    <w:p w14:paraId="48B6AC6C" w14:textId="3AA787CC" w:rsidR="00F776A3" w:rsidRDefault="00F776A3" w:rsidP="0059274F">
      <w:pPr>
        <w:pStyle w:val="Odstavecseseznamem"/>
        <w:numPr>
          <w:ilvl w:val="3"/>
          <w:numId w:val="4"/>
        </w:numPr>
      </w:pPr>
      <w:r>
        <w:t>Správa procesů</w:t>
      </w:r>
    </w:p>
    <w:p w14:paraId="48116A23" w14:textId="28904AE9" w:rsidR="00C91661" w:rsidRDefault="00C91661" w:rsidP="0059274F">
      <w:pPr>
        <w:pStyle w:val="Odstavecseseznamem"/>
        <w:numPr>
          <w:ilvl w:val="3"/>
          <w:numId w:val="4"/>
        </w:numPr>
      </w:pPr>
      <w:r>
        <w:t>Správa schvalovacích profilů</w:t>
      </w:r>
      <w:r w:rsidR="00EB767F">
        <w:t xml:space="preserve"> s vazbou na uživatele</w:t>
      </w:r>
    </w:p>
    <w:p w14:paraId="6D9CD0E6" w14:textId="18953F86" w:rsidR="00F776A3" w:rsidRDefault="00305DE9" w:rsidP="0059274F">
      <w:pPr>
        <w:pStyle w:val="Odstavecseseznamem"/>
        <w:numPr>
          <w:ilvl w:val="3"/>
          <w:numId w:val="4"/>
        </w:numPr>
      </w:pPr>
      <w:r>
        <w:t>Správa notifikačního subsystému</w:t>
      </w:r>
    </w:p>
    <w:p w14:paraId="30B2A5B0" w14:textId="4FD1AB5C" w:rsidR="00691D24" w:rsidRDefault="00691D24" w:rsidP="00AB0785">
      <w:pPr>
        <w:pStyle w:val="Odstavecseseznamem"/>
        <w:numPr>
          <w:ilvl w:val="3"/>
          <w:numId w:val="4"/>
        </w:numPr>
      </w:pPr>
      <w:r>
        <w:lastRenderedPageBreak/>
        <w:t xml:space="preserve">Uživatelem měnitelný vlastní profil s možností změny hesla a nastavení </w:t>
      </w:r>
      <w:r w:rsidR="00F8310C">
        <w:t xml:space="preserve">emailových </w:t>
      </w:r>
      <w:r>
        <w:t>notifikací</w:t>
      </w:r>
    </w:p>
    <w:p w14:paraId="023E6916" w14:textId="42968CDC" w:rsidR="000841F6" w:rsidRDefault="000841F6" w:rsidP="00AB0785">
      <w:pPr>
        <w:pStyle w:val="Odstavecseseznamem"/>
        <w:numPr>
          <w:ilvl w:val="3"/>
          <w:numId w:val="4"/>
        </w:numPr>
      </w:pPr>
      <w:r>
        <w:t>Přístup pouze pro čtení ke kompletním auditním záznamům systému</w:t>
      </w:r>
    </w:p>
    <w:p w14:paraId="24A6A0F3" w14:textId="0D386F56" w:rsidR="00EB767F" w:rsidRDefault="00EB767F" w:rsidP="00AB0785">
      <w:pPr>
        <w:pStyle w:val="Odstavecseseznamem"/>
        <w:numPr>
          <w:ilvl w:val="3"/>
          <w:numId w:val="4"/>
        </w:numPr>
      </w:pPr>
      <w:r>
        <w:t>Strukturovaná evidence platebních kalendářů smluv</w:t>
      </w:r>
    </w:p>
    <w:p w14:paraId="4913DD48" w14:textId="03101A84" w:rsidR="00EB767F" w:rsidRDefault="00EB767F" w:rsidP="00AB0785">
      <w:pPr>
        <w:pStyle w:val="Odstavecseseznamem"/>
        <w:numPr>
          <w:ilvl w:val="3"/>
          <w:numId w:val="4"/>
        </w:numPr>
      </w:pPr>
      <w:r>
        <w:t>Import dat z elektronického bankovnictví a kontrola úhrady splátek</w:t>
      </w:r>
      <w:r w:rsidR="008F0239">
        <w:t xml:space="preserve"> dle variabilního symbolu</w:t>
      </w:r>
    </w:p>
    <w:p w14:paraId="1BD5E2F1" w14:textId="1CFBECB6" w:rsidR="00502BAE" w:rsidRDefault="00502BAE" w:rsidP="00AB0785">
      <w:pPr>
        <w:pStyle w:val="Odstavecseseznamem"/>
        <w:numPr>
          <w:ilvl w:val="3"/>
          <w:numId w:val="4"/>
        </w:numPr>
      </w:pPr>
      <w:r>
        <w:t>Report ze systému obsahující neuhrazené splátky za zvolené období pro všechny typy smluv</w:t>
      </w:r>
    </w:p>
    <w:p w14:paraId="655082F5" w14:textId="77777777" w:rsidR="00AC7766" w:rsidRDefault="00C72F5C" w:rsidP="00AC7766">
      <w:pPr>
        <w:pStyle w:val="Odstavecseseznamem"/>
        <w:numPr>
          <w:ilvl w:val="3"/>
          <w:numId w:val="4"/>
        </w:numPr>
      </w:pPr>
      <w:r>
        <w:t>Zobrazení chronologické historie procesních operací nad konkrétní smlouvou s jasnou identifikací data / času / uživatele / operace</w:t>
      </w:r>
    </w:p>
    <w:p w14:paraId="5D1F374A" w14:textId="44B47ED9" w:rsidR="00E937A6" w:rsidRDefault="00AC7766" w:rsidP="00AC7766">
      <w:pPr>
        <w:pStyle w:val="Odstavecseseznamem"/>
        <w:numPr>
          <w:ilvl w:val="3"/>
          <w:numId w:val="4"/>
        </w:numPr>
      </w:pPr>
      <w:r>
        <w:t>Uživatelsky vyvolatelná obnova ztraceného hesla za pomocí zaslání jednorázového odkazu na email uživatele</w:t>
      </w:r>
    </w:p>
    <w:p w14:paraId="5B733228" w14:textId="7C4D51AF" w:rsidR="007A75FD" w:rsidRDefault="007A75FD" w:rsidP="00AC7766">
      <w:pPr>
        <w:pStyle w:val="Odstavecseseznamem"/>
        <w:numPr>
          <w:ilvl w:val="3"/>
          <w:numId w:val="4"/>
        </w:numPr>
      </w:pPr>
      <w:r>
        <w:t>Zabránění přihlášení mimo administrátora pro účely upgrade / údržby systému</w:t>
      </w:r>
    </w:p>
    <w:p w14:paraId="378829A4" w14:textId="7640F75F" w:rsidR="007A75FD" w:rsidRDefault="007A75FD" w:rsidP="00AC7766">
      <w:pPr>
        <w:pStyle w:val="Odstavecseseznamem"/>
        <w:numPr>
          <w:ilvl w:val="3"/>
          <w:numId w:val="4"/>
        </w:numPr>
      </w:pPr>
      <w:r>
        <w:t>Nastavení intervalu odstávky systému včetně zobrazení na titulní stránce portálu</w:t>
      </w:r>
    </w:p>
    <w:p w14:paraId="355EED4D" w14:textId="084E98FE" w:rsidR="007A75FD" w:rsidRDefault="007A75FD" w:rsidP="00AC7766">
      <w:pPr>
        <w:pStyle w:val="Odstavecseseznamem"/>
        <w:numPr>
          <w:ilvl w:val="3"/>
          <w:numId w:val="4"/>
        </w:numPr>
      </w:pPr>
      <w:r>
        <w:t>Napojení na notifikaci o provedených odstávkách</w:t>
      </w:r>
    </w:p>
    <w:p w14:paraId="094F2A30" w14:textId="42255284" w:rsidR="002601DF" w:rsidRDefault="002601DF" w:rsidP="002601DF">
      <w:pPr>
        <w:pStyle w:val="Odstavecseseznamem"/>
        <w:numPr>
          <w:ilvl w:val="2"/>
          <w:numId w:val="4"/>
        </w:numPr>
      </w:pPr>
      <w:r>
        <w:t>Základními operacemi prováděnými nad dokumenty jsou:</w:t>
      </w:r>
    </w:p>
    <w:p w14:paraId="75D1FE4C" w14:textId="77777777" w:rsidR="002601DF" w:rsidRDefault="002601DF" w:rsidP="002601DF">
      <w:pPr>
        <w:pStyle w:val="Odstavecseseznamem"/>
        <w:numPr>
          <w:ilvl w:val="3"/>
          <w:numId w:val="4"/>
        </w:numPr>
      </w:pPr>
      <w:r>
        <w:t>Nahrání sady dokumentů ke smlouvě s možností nahrání adresáře i s podadresáři</w:t>
      </w:r>
    </w:p>
    <w:p w14:paraId="1EE3D984" w14:textId="70C6CF33" w:rsidR="002601DF" w:rsidRDefault="002A7A12" w:rsidP="002601DF">
      <w:pPr>
        <w:pStyle w:val="Odstavecseseznamem"/>
        <w:numPr>
          <w:ilvl w:val="3"/>
          <w:numId w:val="4"/>
        </w:numPr>
      </w:pPr>
      <w:r>
        <w:t>K</w:t>
      </w:r>
      <w:r w:rsidR="003E0C3B">
        <w:t>ategorizace</w:t>
      </w:r>
      <w:r w:rsidR="002601DF">
        <w:t xml:space="preserve"> nahraných dokumentů</w:t>
      </w:r>
    </w:p>
    <w:p w14:paraId="2C3FC458" w14:textId="670C3F7D" w:rsidR="002601DF" w:rsidRDefault="002601DF" w:rsidP="002601DF">
      <w:pPr>
        <w:pStyle w:val="Odstavecseseznamem"/>
        <w:numPr>
          <w:ilvl w:val="3"/>
          <w:numId w:val="4"/>
        </w:numPr>
      </w:pPr>
      <w:r>
        <w:t>Zneplatnění dokumentu</w:t>
      </w:r>
    </w:p>
    <w:p w14:paraId="5BEC9B04" w14:textId="77A9E042" w:rsidR="004B33E3" w:rsidRDefault="004B33E3" w:rsidP="002601DF">
      <w:pPr>
        <w:pStyle w:val="Odstavecseseznamem"/>
        <w:numPr>
          <w:ilvl w:val="3"/>
          <w:numId w:val="4"/>
        </w:numPr>
      </w:pPr>
      <w:r>
        <w:t>Stažení dokumentu</w:t>
      </w:r>
    </w:p>
    <w:p w14:paraId="4B0D40E2" w14:textId="2F9DA7FE" w:rsidR="004B33E3" w:rsidRDefault="004B33E3" w:rsidP="002601DF">
      <w:pPr>
        <w:pStyle w:val="Odstavecseseznamem"/>
        <w:numPr>
          <w:ilvl w:val="3"/>
          <w:numId w:val="4"/>
        </w:numPr>
      </w:pPr>
      <w:r>
        <w:t xml:space="preserve">Hromadné stažení dokumentů smlouvy včetně rozdělení do adresářů </w:t>
      </w:r>
      <w:r w:rsidR="006018B7">
        <w:t>archivováno ve</w:t>
      </w:r>
      <w:r>
        <w:t xml:space="preserve"> formátu zip</w:t>
      </w:r>
    </w:p>
    <w:p w14:paraId="59C354AA" w14:textId="7AFDC458" w:rsidR="006018B7" w:rsidRDefault="006018B7" w:rsidP="002601DF">
      <w:pPr>
        <w:pStyle w:val="Odstavecseseznamem"/>
        <w:numPr>
          <w:ilvl w:val="3"/>
          <w:numId w:val="4"/>
        </w:numPr>
      </w:pPr>
      <w:r>
        <w:t xml:space="preserve">Hromadné stažení dokumentů pro dávku smluv včetně automaticky vygenerovaného </w:t>
      </w:r>
      <w:proofErr w:type="spellStart"/>
      <w:r>
        <w:t>xlsx</w:t>
      </w:r>
      <w:proofErr w:type="spellEnd"/>
      <w:r>
        <w:t xml:space="preserve"> dokumentu s klíčem k této dávce dle procesu P01-02 archivováno ve formátu .zip</w:t>
      </w:r>
    </w:p>
    <w:p w14:paraId="74625A81" w14:textId="4A5EFC50" w:rsidR="00400610" w:rsidRDefault="00400610" w:rsidP="002601DF">
      <w:pPr>
        <w:pStyle w:val="Odstavecseseznamem"/>
        <w:numPr>
          <w:ilvl w:val="3"/>
          <w:numId w:val="4"/>
        </w:numPr>
      </w:pPr>
      <w:r>
        <w:t xml:space="preserve">Hromadné automatické přiřazení dokumentu </w:t>
      </w:r>
      <w:r w:rsidR="00E01216">
        <w:t xml:space="preserve">usnesení </w:t>
      </w:r>
      <w:r>
        <w:t>ke všem smlouvám dávky dle procesu P01-02</w:t>
      </w:r>
      <w:r w:rsidR="007C6B02">
        <w:t xml:space="preserve"> s možností hromadného nahrazení v případě, kdyby došlo k přivázání neshodného dokumentu</w:t>
      </w:r>
    </w:p>
    <w:p w14:paraId="390255CA" w14:textId="34E2797D" w:rsidR="00C227E6" w:rsidRDefault="00C227E6" w:rsidP="002601DF">
      <w:pPr>
        <w:pStyle w:val="Odstavecseseznamem"/>
        <w:numPr>
          <w:ilvl w:val="3"/>
          <w:numId w:val="4"/>
        </w:numPr>
      </w:pPr>
      <w:r>
        <w:t>Hromadné odstranění dokumentu usnesení ze všech smluv dávky dle procesu P01-02</w:t>
      </w:r>
    </w:p>
    <w:p w14:paraId="7A906D62" w14:textId="0EEAD197" w:rsidR="002601DF" w:rsidRDefault="002601DF" w:rsidP="002601DF">
      <w:pPr>
        <w:pStyle w:val="Odstavecseseznamem"/>
        <w:numPr>
          <w:ilvl w:val="3"/>
          <w:numId w:val="4"/>
        </w:numPr>
      </w:pPr>
      <w:r>
        <w:t>Nahrazení dokumentu s automatickým verzováním původní verze</w:t>
      </w:r>
    </w:p>
    <w:p w14:paraId="61773471" w14:textId="7FE2F736" w:rsidR="00BD06DA" w:rsidRDefault="00BD06DA" w:rsidP="002601DF">
      <w:pPr>
        <w:pStyle w:val="Odstavecseseznamem"/>
        <w:numPr>
          <w:ilvl w:val="3"/>
          <w:numId w:val="4"/>
        </w:numPr>
      </w:pPr>
      <w:r>
        <w:t>Elektronický podpis dokumentu</w:t>
      </w:r>
    </w:p>
    <w:p w14:paraId="4132C33C" w14:textId="4F309790" w:rsidR="00BD06DA" w:rsidRDefault="00BD06DA" w:rsidP="002601DF">
      <w:pPr>
        <w:pStyle w:val="Odstavecseseznamem"/>
        <w:numPr>
          <w:ilvl w:val="3"/>
          <w:numId w:val="4"/>
        </w:numPr>
      </w:pPr>
      <w:r>
        <w:t>Ověření elektronického podpisu dokumentu</w:t>
      </w:r>
    </w:p>
    <w:p w14:paraId="163356A4" w14:textId="134D3C70" w:rsidR="00812DEE" w:rsidRDefault="00812DEE" w:rsidP="002601DF">
      <w:pPr>
        <w:pStyle w:val="Odstavecseseznamem"/>
        <w:numPr>
          <w:ilvl w:val="3"/>
          <w:numId w:val="4"/>
        </w:numPr>
      </w:pPr>
      <w:r>
        <w:t>Automatické vyplnění slučovacích polí (</w:t>
      </w:r>
      <w:proofErr w:type="spellStart"/>
      <w:r>
        <w:t>Merge</w:t>
      </w:r>
      <w:proofErr w:type="spellEnd"/>
      <w:r>
        <w:t xml:space="preserve"> </w:t>
      </w:r>
      <w:proofErr w:type="spellStart"/>
      <w:r>
        <w:t>fields</w:t>
      </w:r>
      <w:proofErr w:type="spellEnd"/>
      <w:r>
        <w:t>) u dokumentů ve formátu .</w:t>
      </w:r>
      <w:proofErr w:type="spellStart"/>
      <w:r>
        <w:t>docx</w:t>
      </w:r>
      <w:proofErr w:type="spellEnd"/>
      <w:r>
        <w:t xml:space="preserve"> z dat systému</w:t>
      </w:r>
    </w:p>
    <w:p w14:paraId="620A8584" w14:textId="7A887B24" w:rsidR="00812DEE" w:rsidRDefault="00812DEE" w:rsidP="002601DF">
      <w:pPr>
        <w:pStyle w:val="Odstavecseseznamem"/>
        <w:numPr>
          <w:ilvl w:val="3"/>
          <w:numId w:val="4"/>
        </w:numPr>
      </w:pPr>
      <w:r>
        <w:t xml:space="preserve">Automatický převod </w:t>
      </w:r>
      <w:proofErr w:type="spellStart"/>
      <w:r w:rsidR="004A7ED7">
        <w:t>d</w:t>
      </w:r>
      <w:r>
        <w:t>ocx</w:t>
      </w:r>
      <w:proofErr w:type="spellEnd"/>
      <w:r>
        <w:t xml:space="preserve"> do </w:t>
      </w:r>
      <w:r w:rsidR="002A180A">
        <w:t xml:space="preserve">formátu </w:t>
      </w:r>
      <w:proofErr w:type="spellStart"/>
      <w:r>
        <w:t>pdf</w:t>
      </w:r>
      <w:proofErr w:type="spellEnd"/>
      <w:r w:rsidR="009A7567">
        <w:t xml:space="preserve"> za účelem elektronického podpisu</w:t>
      </w:r>
    </w:p>
    <w:p w14:paraId="4DF97D27" w14:textId="138E7CFD" w:rsidR="009C4648" w:rsidRDefault="006617AC" w:rsidP="002601DF">
      <w:pPr>
        <w:pStyle w:val="Odstavecseseznamem"/>
        <w:numPr>
          <w:ilvl w:val="3"/>
          <w:numId w:val="4"/>
        </w:numPr>
      </w:pPr>
      <w:r>
        <w:t xml:space="preserve">Sledování stavu dokumentu </w:t>
      </w:r>
      <w:r w:rsidR="00170672">
        <w:t>(</w:t>
      </w:r>
      <w:r>
        <w:t>koncept, čistopis, částečně podepsaný, kompletně podepsaný, podepsaný a opatřený časovým razítkem</w:t>
      </w:r>
      <w:r w:rsidR="009235DA">
        <w:t>, zneplatněný</w:t>
      </w:r>
      <w:r w:rsidR="00170672">
        <w:t>)</w:t>
      </w:r>
    </w:p>
    <w:p w14:paraId="49A81B47" w14:textId="091568A1" w:rsidR="00C72F5C" w:rsidRDefault="00C72F5C" w:rsidP="00C72F5C">
      <w:pPr>
        <w:pStyle w:val="Odstavecseseznamem"/>
        <w:numPr>
          <w:ilvl w:val="2"/>
          <w:numId w:val="4"/>
        </w:numPr>
      </w:pPr>
      <w:r>
        <w:t>V rámci schvalovacích procesů portál umožní:</w:t>
      </w:r>
    </w:p>
    <w:p w14:paraId="155BADE0" w14:textId="66C8279C" w:rsidR="00C72F5C" w:rsidRDefault="00C72F5C" w:rsidP="00C72F5C">
      <w:pPr>
        <w:pStyle w:val="Odstavecseseznamem"/>
        <w:numPr>
          <w:ilvl w:val="3"/>
          <w:numId w:val="4"/>
        </w:numPr>
      </w:pPr>
      <w:r>
        <w:t>Schválit nebo zamítnout</w:t>
      </w:r>
      <w:r w:rsidR="0089389D">
        <w:t xml:space="preserve"> smlouvu</w:t>
      </w:r>
    </w:p>
    <w:p w14:paraId="0C4C2DF2" w14:textId="0CA49240" w:rsidR="00C72F5C" w:rsidRDefault="00C72F5C" w:rsidP="00C72F5C">
      <w:pPr>
        <w:pStyle w:val="Odstavecseseznamem"/>
        <w:numPr>
          <w:ilvl w:val="3"/>
          <w:numId w:val="4"/>
        </w:numPr>
      </w:pPr>
      <w:r>
        <w:t>V případě zamítnutí je vyžadováno uvedení textového zdůvodnění</w:t>
      </w:r>
    </w:p>
    <w:p w14:paraId="0EEC3B87" w14:textId="16F3523D" w:rsidR="0089389D" w:rsidRDefault="0089389D" w:rsidP="00F71B1D">
      <w:pPr>
        <w:pStyle w:val="Odstavecseseznamem"/>
        <w:numPr>
          <w:ilvl w:val="3"/>
          <w:numId w:val="4"/>
        </w:numPr>
      </w:pPr>
      <w:r>
        <w:t xml:space="preserve">Po schválení či zamítnutí </w:t>
      </w:r>
      <w:r w:rsidR="00AD272C">
        <w:t xml:space="preserve">smlouvy </w:t>
      </w:r>
      <w:r>
        <w:t>portál korektně vyhodnotí další procesní krok</w:t>
      </w:r>
      <w:r w:rsidR="00AD272C">
        <w:t xml:space="preserve"> na základě relevantního kontextu</w:t>
      </w:r>
    </w:p>
    <w:p w14:paraId="0FA6B9B1" w14:textId="1A13ACB4" w:rsidR="00EF29B7" w:rsidRDefault="00EF29B7" w:rsidP="00EF29B7">
      <w:pPr>
        <w:pStyle w:val="Odstavecseseznamem"/>
        <w:numPr>
          <w:ilvl w:val="2"/>
          <w:numId w:val="4"/>
        </w:numPr>
      </w:pPr>
      <w:r>
        <w:t xml:space="preserve">U smluv s obcemi portál umožní </w:t>
      </w:r>
      <w:r w:rsidR="00AA3241">
        <w:t xml:space="preserve">speciální </w:t>
      </w:r>
      <w:r>
        <w:t>pohled na všechny sledované obce s vyznačením, u kterých obcí je smlouva již uzavřena</w:t>
      </w:r>
    </w:p>
    <w:p w14:paraId="6597DE38" w14:textId="4B2837ED" w:rsidR="00EF29B7" w:rsidRDefault="00EF29B7" w:rsidP="00EF29B7">
      <w:pPr>
        <w:pStyle w:val="Odstavecseseznamem"/>
        <w:numPr>
          <w:ilvl w:val="2"/>
          <w:numId w:val="4"/>
        </w:numPr>
      </w:pPr>
      <w:r>
        <w:t>Pokud jsou obce seskupeny do DSO bude v pohledu dle 7.1.8 toto seskupení vyznačeno. Cílem je prověřit, zda neexistuje nezasmluvněná obec</w:t>
      </w:r>
    </w:p>
    <w:p w14:paraId="60F65989" w14:textId="4A2E75F5" w:rsidR="00EF29B7" w:rsidRDefault="00AA3241" w:rsidP="00EF29B7">
      <w:pPr>
        <w:pStyle w:val="Odstavecseseznamem"/>
        <w:numPr>
          <w:ilvl w:val="2"/>
          <w:numId w:val="4"/>
        </w:numPr>
      </w:pPr>
      <w:r>
        <w:t xml:space="preserve">U pohledu 7.1.8 musí být možné nastavit aktuální časový řez, aby portál umožnil sledování </w:t>
      </w:r>
      <w:proofErr w:type="spellStart"/>
      <w:r>
        <w:t>zasmluvněnosti</w:t>
      </w:r>
      <w:proofErr w:type="spellEnd"/>
      <w:r>
        <w:t xml:space="preserve"> i v budoucnosti. Tento časový řez zajistí odfiltrování historických smluv či dodatků</w:t>
      </w:r>
      <w:r w:rsidR="004A26EE">
        <w:t xml:space="preserve">. Časový řez se bude řídit dobou platnosti smlouvy a bude přednastaven na </w:t>
      </w:r>
      <w:r w:rsidR="002529C3">
        <w:t xml:space="preserve">následující </w:t>
      </w:r>
      <w:r w:rsidR="004A26EE" w:rsidRPr="002529C3">
        <w:t>rok</w:t>
      </w:r>
      <w:r w:rsidR="004A26EE">
        <w:t>.</w:t>
      </w:r>
    </w:p>
    <w:p w14:paraId="39B07EA8" w14:textId="77777777" w:rsidR="00AC3F70" w:rsidRPr="00AC3F70" w:rsidRDefault="00AC3F70" w:rsidP="00AC3F70"/>
    <w:p w14:paraId="32BE15C3" w14:textId="77777777" w:rsidR="005E3A04" w:rsidRPr="005E3A04" w:rsidRDefault="005E3A04" w:rsidP="005E3A04"/>
    <w:p w14:paraId="798320BF" w14:textId="36FB6797" w:rsidR="00BD48AB" w:rsidRDefault="00BD48AB" w:rsidP="00BD48AB">
      <w:pPr>
        <w:pStyle w:val="Nadpis2"/>
        <w:numPr>
          <w:ilvl w:val="1"/>
          <w:numId w:val="4"/>
        </w:numPr>
        <w:rPr>
          <w:color w:val="auto"/>
        </w:rPr>
      </w:pPr>
      <w:bookmarkStart w:id="12" w:name="_Toc77156213"/>
      <w:r>
        <w:rPr>
          <w:color w:val="auto"/>
        </w:rPr>
        <w:t>Požadavky na komponentu elektronického podpisu</w:t>
      </w:r>
      <w:bookmarkEnd w:id="12"/>
    </w:p>
    <w:p w14:paraId="7D2D15E8" w14:textId="77777777" w:rsidR="00BD48AB" w:rsidRPr="00BD48AB" w:rsidRDefault="00BD48AB" w:rsidP="00BD48AB"/>
    <w:p w14:paraId="08981283" w14:textId="54B390D0" w:rsidR="00BD48AB" w:rsidRDefault="00BD48AB" w:rsidP="00BD48AB">
      <w:pPr>
        <w:pStyle w:val="Odstavecseseznamem"/>
        <w:numPr>
          <w:ilvl w:val="2"/>
          <w:numId w:val="4"/>
        </w:numPr>
      </w:pPr>
      <w:r>
        <w:t xml:space="preserve">Komponenta </w:t>
      </w:r>
      <w:r w:rsidR="009F3DDD">
        <w:t xml:space="preserve">zajištění </w:t>
      </w:r>
      <w:r>
        <w:t>elektronického podpisu může být zpracována jinou technologií než webový portál</w:t>
      </w:r>
      <w:r w:rsidR="000545E3">
        <w:t>.</w:t>
      </w:r>
    </w:p>
    <w:p w14:paraId="3F98C9D1" w14:textId="07C75DF2" w:rsidR="00E97C2E" w:rsidRDefault="00E97C2E" w:rsidP="00BD48AB">
      <w:pPr>
        <w:pStyle w:val="Odstavecseseznamem"/>
        <w:numPr>
          <w:ilvl w:val="2"/>
          <w:numId w:val="4"/>
        </w:numPr>
      </w:pPr>
      <w:r>
        <w:t>Komponenta musí být snadno instalovatelná bez nutnosti zásahu 3. strany</w:t>
      </w:r>
      <w:r w:rsidR="000545E3">
        <w:t>.</w:t>
      </w:r>
    </w:p>
    <w:p w14:paraId="44C830FA" w14:textId="066BD35A" w:rsidR="00BD48AB" w:rsidRDefault="00BA29FF" w:rsidP="00BD48AB">
      <w:pPr>
        <w:pStyle w:val="Odstavecseseznamem"/>
        <w:numPr>
          <w:ilvl w:val="2"/>
          <w:numId w:val="4"/>
        </w:numPr>
      </w:pPr>
      <w:r>
        <w:t>Proces e</w:t>
      </w:r>
      <w:r w:rsidR="00BD48AB">
        <w:t>lektronick</w:t>
      </w:r>
      <w:r>
        <w:t>ého</w:t>
      </w:r>
      <w:r w:rsidR="00BD48AB">
        <w:t xml:space="preserve"> podpis</w:t>
      </w:r>
      <w:r>
        <w:t>u</w:t>
      </w:r>
      <w:r w:rsidR="00BD48AB">
        <w:t xml:space="preserve"> musí umožnit opatřit dokument kvalifikovaným, zaručeným elektronickým podpisem v souladu s eIDAS dle nařízení MVČR</w:t>
      </w:r>
      <w:r w:rsidR="000545E3">
        <w:t>.</w:t>
      </w:r>
    </w:p>
    <w:p w14:paraId="03F8C588" w14:textId="7197CD47" w:rsidR="00BD48AB" w:rsidRDefault="00BD48AB" w:rsidP="00BD48AB">
      <w:pPr>
        <w:pStyle w:val="Odstavecseseznamem"/>
        <w:numPr>
          <w:ilvl w:val="2"/>
          <w:numId w:val="4"/>
        </w:numPr>
      </w:pPr>
      <w:r>
        <w:t>Komponenta musí umožnit komunikaci s kvalifikovaným úložištěm elektronického podpisu (SmartCard)</w:t>
      </w:r>
      <w:r w:rsidR="000545E3">
        <w:t>.</w:t>
      </w:r>
    </w:p>
    <w:p w14:paraId="0F3BD0A9" w14:textId="67AB15BA" w:rsidR="00BD48AB" w:rsidRDefault="00D14926" w:rsidP="00BD48AB">
      <w:pPr>
        <w:pStyle w:val="Odstavecseseznamem"/>
        <w:numPr>
          <w:ilvl w:val="2"/>
          <w:numId w:val="4"/>
        </w:numPr>
      </w:pPr>
      <w:r>
        <w:t>V případě instalovaného programu musí komponenta automaticky reagovat na nutnost podpisu (například technologií WebSockets</w:t>
      </w:r>
      <w:r w:rsidR="00477587">
        <w:t>, Web</w:t>
      </w:r>
      <w:r w:rsidR="003D3C32">
        <w:t>H</w:t>
      </w:r>
      <w:r w:rsidR="00477587">
        <w:t>ooks apod.</w:t>
      </w:r>
      <w:r>
        <w:t>)</w:t>
      </w:r>
      <w:r w:rsidR="000545E3">
        <w:t>.</w:t>
      </w:r>
    </w:p>
    <w:p w14:paraId="2FEB4987" w14:textId="296D6101" w:rsidR="00A313D6" w:rsidRDefault="00A313D6" w:rsidP="00BD48AB">
      <w:pPr>
        <w:pStyle w:val="Odstavecseseznamem"/>
        <w:numPr>
          <w:ilvl w:val="2"/>
          <w:numId w:val="4"/>
        </w:numPr>
      </w:pPr>
      <w:r>
        <w:t>Elektronický podpis a časové razítko musí být uloženy v rámci PDF v rámci kontejneru PAdES-LTA</w:t>
      </w:r>
      <w:r w:rsidR="000545E3">
        <w:t>.</w:t>
      </w:r>
      <w:r>
        <w:t xml:space="preserve"> </w:t>
      </w:r>
    </w:p>
    <w:p w14:paraId="38CEFAB0" w14:textId="45606A5E" w:rsidR="00A313D6" w:rsidRDefault="00A313D6" w:rsidP="00BD48AB">
      <w:pPr>
        <w:pStyle w:val="Odstavecseseznamem"/>
        <w:numPr>
          <w:ilvl w:val="2"/>
          <w:numId w:val="4"/>
        </w:numPr>
      </w:pPr>
      <w:r>
        <w:t xml:space="preserve">Elektronické podpisy a časové razítko musí být nastaveny </w:t>
      </w:r>
      <w:r w:rsidR="000545E3">
        <w:t xml:space="preserve">v režimu </w:t>
      </w:r>
      <w:r>
        <w:t>tzv. viditeln</w:t>
      </w:r>
      <w:r w:rsidR="000545E3">
        <w:t>ého</w:t>
      </w:r>
      <w:r>
        <w:t xml:space="preserve"> podpis</w:t>
      </w:r>
      <w:r w:rsidR="000545E3">
        <w:t>u.</w:t>
      </w:r>
      <w:r>
        <w:t xml:space="preserve"> </w:t>
      </w:r>
    </w:p>
    <w:p w14:paraId="3BDE3772" w14:textId="741D1B16" w:rsidR="00D14926" w:rsidRDefault="00A313D6" w:rsidP="00BD48AB">
      <w:pPr>
        <w:pStyle w:val="Odstavecseseznamem"/>
        <w:numPr>
          <w:ilvl w:val="2"/>
          <w:numId w:val="4"/>
        </w:numPr>
      </w:pPr>
      <w:r>
        <w:t xml:space="preserve">Portál musí být schopný ověřit </w:t>
      </w:r>
      <w:r w:rsidR="004246E7">
        <w:t xml:space="preserve">platnost </w:t>
      </w:r>
      <w:r>
        <w:t>zaručen</w:t>
      </w:r>
      <w:r w:rsidR="004246E7">
        <w:t>ého</w:t>
      </w:r>
      <w:r>
        <w:t xml:space="preserve"> elektronick</w:t>
      </w:r>
      <w:r w:rsidR="004246E7">
        <w:t>ého</w:t>
      </w:r>
      <w:r>
        <w:t xml:space="preserve"> podpis</w:t>
      </w:r>
      <w:r w:rsidR="004246E7">
        <w:t>u, časového razítka a případn</w:t>
      </w:r>
      <w:r w:rsidR="001A764E">
        <w:t>é</w:t>
      </w:r>
      <w:r w:rsidR="004246E7">
        <w:t xml:space="preserve"> revokace certifikátu</w:t>
      </w:r>
      <w:r w:rsidR="004C339B">
        <w:t xml:space="preserve"> a korektním způsobem procesně zareagovat</w:t>
      </w:r>
      <w:r w:rsidR="00811B0D">
        <w:t>.</w:t>
      </w:r>
    </w:p>
    <w:p w14:paraId="579A8DA8" w14:textId="368C3F37" w:rsidR="00E23DE3" w:rsidRDefault="00E23DE3">
      <w:pPr>
        <w:spacing w:after="160" w:line="259" w:lineRule="auto"/>
      </w:pPr>
    </w:p>
    <w:p w14:paraId="299591D8" w14:textId="7C335603" w:rsidR="0035782A" w:rsidRDefault="0035782A" w:rsidP="003B64A0">
      <w:pPr>
        <w:pStyle w:val="Nadpis2"/>
        <w:numPr>
          <w:ilvl w:val="1"/>
          <w:numId w:val="4"/>
        </w:numPr>
        <w:rPr>
          <w:color w:val="auto"/>
        </w:rPr>
      </w:pPr>
      <w:bookmarkStart w:id="13" w:name="_Toc77156214"/>
      <w:r>
        <w:rPr>
          <w:color w:val="auto"/>
        </w:rPr>
        <w:t>Požadavky na notifikační subsystém</w:t>
      </w:r>
      <w:bookmarkEnd w:id="13"/>
    </w:p>
    <w:p w14:paraId="5877BEC7" w14:textId="77777777" w:rsidR="00AD1C42" w:rsidRPr="00AD1C42" w:rsidRDefault="00AD1C42" w:rsidP="00AD1C42"/>
    <w:p w14:paraId="43A05886" w14:textId="144D539A" w:rsidR="00AD1C42" w:rsidRDefault="00AD1C42" w:rsidP="00AD1C42">
      <w:pPr>
        <w:pStyle w:val="Odstavecseseznamem"/>
        <w:numPr>
          <w:ilvl w:val="2"/>
          <w:numId w:val="4"/>
        </w:numPr>
      </w:pPr>
      <w:r>
        <w:t xml:space="preserve">Notifikační subsystém slouží k zasílání strukturovaných emailů </w:t>
      </w:r>
      <w:r w:rsidR="00D2713D">
        <w:t xml:space="preserve">minimálně </w:t>
      </w:r>
      <w:r>
        <w:t xml:space="preserve">dle </w:t>
      </w:r>
      <w:r w:rsidR="001F635C">
        <w:t xml:space="preserve">požadavků zachycených v </w:t>
      </w:r>
      <w:r>
        <w:t>procesních model</w:t>
      </w:r>
      <w:r w:rsidR="001F635C">
        <w:t>ech</w:t>
      </w:r>
      <w:r w:rsidR="00D2713D">
        <w:t>.</w:t>
      </w:r>
    </w:p>
    <w:p w14:paraId="4008AB42" w14:textId="6B7C7684" w:rsidR="00AD1C42" w:rsidRDefault="00AD1C42" w:rsidP="00AD1C42">
      <w:pPr>
        <w:pStyle w:val="Odstavecseseznamem"/>
        <w:numPr>
          <w:ilvl w:val="2"/>
          <w:numId w:val="4"/>
        </w:numPr>
      </w:pPr>
      <w:r>
        <w:t>V rámci emailu musí být vždy uveden jasný předmět notifikace, text a odkaz do portálu</w:t>
      </w:r>
      <w:r w:rsidR="009F50ED">
        <w:t>.</w:t>
      </w:r>
    </w:p>
    <w:p w14:paraId="6A035D79" w14:textId="20DB9719" w:rsidR="00AD1C42" w:rsidRDefault="00AD1C42" w:rsidP="00AD1C42">
      <w:pPr>
        <w:pStyle w:val="Odstavecseseznamem"/>
        <w:numPr>
          <w:ilvl w:val="2"/>
          <w:numId w:val="4"/>
        </w:numPr>
      </w:pPr>
      <w:r>
        <w:t>V případě notifikace týkající se konkrétní smlouvy musí odkaz vést přímým proklikem k danému záznamu</w:t>
      </w:r>
      <w:r w:rsidR="009F50ED">
        <w:t>.</w:t>
      </w:r>
    </w:p>
    <w:p w14:paraId="6DBEAD22" w14:textId="55457C0F" w:rsidR="00AD1C42" w:rsidRDefault="00AD1C42" w:rsidP="00AD1C42">
      <w:pPr>
        <w:pStyle w:val="Odstavecseseznamem"/>
        <w:numPr>
          <w:ilvl w:val="2"/>
          <w:numId w:val="4"/>
        </w:numPr>
      </w:pPr>
      <w:r>
        <w:t xml:space="preserve">Pokud není uživatel autentizován a autorizován, systém musí uživateli umožnit přihlásit se a následně jej </w:t>
      </w:r>
      <w:r w:rsidR="009F50ED">
        <w:t xml:space="preserve">automaticky </w:t>
      </w:r>
      <w:r>
        <w:t xml:space="preserve">přesměrovat </w:t>
      </w:r>
      <w:r w:rsidR="00EC2FBD">
        <w:t>na příslušnou stránku</w:t>
      </w:r>
      <w:r w:rsidR="009F50ED">
        <w:t>.</w:t>
      </w:r>
    </w:p>
    <w:p w14:paraId="4115CFD6" w14:textId="2789FF8A" w:rsidR="00E006A7" w:rsidRDefault="00EC2FBD" w:rsidP="0060427B">
      <w:pPr>
        <w:pStyle w:val="Odstavecseseznamem"/>
        <w:numPr>
          <w:ilvl w:val="2"/>
          <w:numId w:val="4"/>
        </w:numPr>
      </w:pPr>
      <w:r>
        <w:t>V rámci procesu jsou použity i tzv. denní notifikace</w:t>
      </w:r>
      <w:r w:rsidR="0060427B">
        <w:t xml:space="preserve">. </w:t>
      </w:r>
      <w:r w:rsidR="00E006A7" w:rsidRPr="00E006A7">
        <w:t>Termínem Denní notifikace je míněno odeslání emailu s denním přehledem všech smluv, u kterých má být uživatel informován o změně</w:t>
      </w:r>
      <w:r w:rsidR="00811B0D">
        <w:t>.</w:t>
      </w:r>
    </w:p>
    <w:p w14:paraId="290BFF56" w14:textId="5777BC92" w:rsidR="00E02102" w:rsidRDefault="00E02102" w:rsidP="00E006A7">
      <w:pPr>
        <w:pStyle w:val="Odstavecseseznamem"/>
        <w:numPr>
          <w:ilvl w:val="2"/>
          <w:numId w:val="4"/>
        </w:numPr>
      </w:pPr>
      <w:r>
        <w:t>U denních notifikací je uživatel odkazem odeslán na svou agendu k</w:t>
      </w:r>
      <w:r w:rsidR="00811B0D">
        <w:t> </w:t>
      </w:r>
      <w:r>
        <w:t>vyřízení</w:t>
      </w:r>
      <w:r w:rsidR="00811B0D">
        <w:t>.</w:t>
      </w:r>
    </w:p>
    <w:p w14:paraId="0F4E3174" w14:textId="71C2D451" w:rsidR="00E02102" w:rsidRDefault="00E02102" w:rsidP="00E006A7">
      <w:pPr>
        <w:pStyle w:val="Odstavecseseznamem"/>
        <w:numPr>
          <w:ilvl w:val="2"/>
          <w:numId w:val="4"/>
        </w:numPr>
      </w:pPr>
      <w:r>
        <w:t>Denní notifikace se zasílají pouze v případě, že se jedná o nenulovou datovou množinu</w:t>
      </w:r>
      <w:r w:rsidR="00811B0D">
        <w:t>.</w:t>
      </w:r>
    </w:p>
    <w:p w14:paraId="796C5C63" w14:textId="6B6F1841" w:rsidR="00962D75" w:rsidRDefault="00962D75" w:rsidP="00E006A7">
      <w:pPr>
        <w:pStyle w:val="Odstavecseseznamem"/>
        <w:numPr>
          <w:ilvl w:val="2"/>
          <w:numId w:val="4"/>
        </w:numPr>
      </w:pPr>
      <w:r>
        <w:t>Uživatel musí mít možnost spravovat své notifikace v nastavení svého profilu přímo na portálu</w:t>
      </w:r>
      <w:r w:rsidR="00BD2ADF">
        <w:t xml:space="preserve"> (vypnout / zapnout klasické, vypnout / zapnout denní)</w:t>
      </w:r>
      <w:r w:rsidR="00177DDA">
        <w:t>.</w:t>
      </w:r>
    </w:p>
    <w:p w14:paraId="6DBA47A2" w14:textId="0200955F" w:rsidR="004057B8" w:rsidRDefault="004057B8" w:rsidP="00E006A7">
      <w:pPr>
        <w:pStyle w:val="Odstavecseseznamem"/>
        <w:numPr>
          <w:ilvl w:val="2"/>
          <w:numId w:val="4"/>
        </w:numPr>
      </w:pPr>
      <w:r>
        <w:t>Notifikační subsystém</w:t>
      </w:r>
      <w:r w:rsidR="00956832">
        <w:t xml:space="preserve"> </w:t>
      </w:r>
      <w:r w:rsidR="00217891">
        <w:t xml:space="preserve">bude kontrolovat stav odeslání emailu na straně portálu. V případě výpadku notifikační služby (například z důvodu chyby na straně </w:t>
      </w:r>
      <w:r w:rsidR="00222E52">
        <w:t>SMTP</w:t>
      </w:r>
      <w:r w:rsidR="00217891">
        <w:t xml:space="preserve"> serveru) tuto skutečnost vyznačí přímo v</w:t>
      </w:r>
      <w:r w:rsidR="00177DDA">
        <w:t> </w:t>
      </w:r>
      <w:r w:rsidR="00217891">
        <w:t>portálu</w:t>
      </w:r>
      <w:r w:rsidR="00177DDA">
        <w:t>.</w:t>
      </w:r>
    </w:p>
    <w:p w14:paraId="008EEBEA" w14:textId="55D78E00" w:rsidR="006F77C8" w:rsidRDefault="008E3223" w:rsidP="00E006A7">
      <w:pPr>
        <w:pStyle w:val="Odstavecseseznamem"/>
        <w:numPr>
          <w:ilvl w:val="2"/>
          <w:numId w:val="4"/>
        </w:numPr>
      </w:pPr>
      <w:r>
        <w:t xml:space="preserve">Obsahy emailu </w:t>
      </w:r>
      <w:r w:rsidR="006F77C8">
        <w:t xml:space="preserve">zasílané notifikačním subsystémem musí být </w:t>
      </w:r>
      <w:proofErr w:type="spellStart"/>
      <w:r w:rsidR="006F77C8">
        <w:t>parametrizovatelné</w:t>
      </w:r>
      <w:proofErr w:type="spellEnd"/>
      <w:r w:rsidR="006F77C8">
        <w:t xml:space="preserve"> v rozhraní portálu</w:t>
      </w:r>
      <w:r>
        <w:t xml:space="preserve"> a musí umět dosadit pole</w:t>
      </w:r>
      <w:r w:rsidR="00177DDA">
        <w:t>.</w:t>
      </w:r>
    </w:p>
    <w:p w14:paraId="0A0C8121" w14:textId="77777777" w:rsidR="0035782A" w:rsidRPr="0035782A" w:rsidRDefault="0035782A" w:rsidP="0035782A"/>
    <w:p w14:paraId="6A393E7F" w14:textId="4A4B6EE6" w:rsidR="00827F34" w:rsidRDefault="00827F34" w:rsidP="00827F34">
      <w:pPr>
        <w:pStyle w:val="Nadpis2"/>
        <w:numPr>
          <w:ilvl w:val="1"/>
          <w:numId w:val="4"/>
        </w:numPr>
        <w:rPr>
          <w:color w:val="auto"/>
        </w:rPr>
      </w:pPr>
      <w:bookmarkStart w:id="14" w:name="_Toc77156215"/>
      <w:r>
        <w:rPr>
          <w:color w:val="auto"/>
        </w:rPr>
        <w:t>Požadavky na API</w:t>
      </w:r>
      <w:bookmarkEnd w:id="14"/>
    </w:p>
    <w:p w14:paraId="1F15D2F9" w14:textId="77777777" w:rsidR="00FE3880" w:rsidRDefault="00FE3880" w:rsidP="00FE3880">
      <w:pPr>
        <w:pStyle w:val="Odstavecseseznamem"/>
        <w:ind w:left="1080"/>
      </w:pPr>
    </w:p>
    <w:p w14:paraId="5F5AC1C5" w14:textId="68B70477" w:rsidR="006617AC" w:rsidRDefault="00FE3880" w:rsidP="00FE3880">
      <w:pPr>
        <w:pStyle w:val="Odstavecseseznamem"/>
        <w:numPr>
          <w:ilvl w:val="2"/>
          <w:numId w:val="4"/>
        </w:numPr>
      </w:pPr>
      <w:r>
        <w:t xml:space="preserve">Portál vystaví API rozhraní pro možnost </w:t>
      </w:r>
      <w:r w:rsidR="003F09B5">
        <w:t>automatizovaného napojení dalších systémů</w:t>
      </w:r>
    </w:p>
    <w:p w14:paraId="50333E45" w14:textId="62FBD7C5" w:rsidR="00E5669A" w:rsidRDefault="00E5669A" w:rsidP="00FE3880">
      <w:pPr>
        <w:pStyle w:val="Odstavecseseznamem"/>
        <w:numPr>
          <w:ilvl w:val="2"/>
          <w:numId w:val="4"/>
        </w:numPr>
      </w:pPr>
      <w:r>
        <w:t>Přístup k API rozhraní bude chráněn na základě kryptografických opatření</w:t>
      </w:r>
      <w:r w:rsidR="00177DDA">
        <w:t>.</w:t>
      </w:r>
    </w:p>
    <w:p w14:paraId="3A524F9C" w14:textId="27326210" w:rsidR="00FE3880" w:rsidRDefault="003F09B5" w:rsidP="00FE3880">
      <w:pPr>
        <w:pStyle w:val="Odstavecseseznamem"/>
        <w:numPr>
          <w:ilvl w:val="2"/>
          <w:numId w:val="4"/>
        </w:numPr>
      </w:pPr>
      <w:r>
        <w:t>API bude primárně určeno pro získávání dat z</w:t>
      </w:r>
      <w:r w:rsidR="0041261F">
        <w:t> </w:t>
      </w:r>
      <w:r>
        <w:t>portálu</w:t>
      </w:r>
      <w:r w:rsidR="0041261F">
        <w:t>,</w:t>
      </w:r>
      <w:r>
        <w:t xml:space="preserve"> a to</w:t>
      </w:r>
      <w:r w:rsidR="00E109EE">
        <w:t xml:space="preserve"> </w:t>
      </w:r>
      <w:r w:rsidR="0041261F">
        <w:t>poskytnutím</w:t>
      </w:r>
      <w:r w:rsidR="00E109EE">
        <w:t xml:space="preserve"> následujících služeb</w:t>
      </w:r>
      <w:r>
        <w:t>:</w:t>
      </w:r>
    </w:p>
    <w:p w14:paraId="6B901F3D" w14:textId="5F50FBDD" w:rsidR="003F09B5" w:rsidRDefault="003F09B5" w:rsidP="003F09B5">
      <w:pPr>
        <w:pStyle w:val="Odstavecseseznamem"/>
        <w:numPr>
          <w:ilvl w:val="3"/>
          <w:numId w:val="4"/>
        </w:numPr>
      </w:pPr>
      <w:r>
        <w:t xml:space="preserve">Přehled všech smluv </w:t>
      </w:r>
      <w:r w:rsidR="00E109EE">
        <w:t xml:space="preserve">a metadat </w:t>
      </w:r>
      <w:r>
        <w:t>na základě předaných kritérií (čas, typ smlouvy, stav smlouvy apod.)</w:t>
      </w:r>
    </w:p>
    <w:p w14:paraId="7B1F5770" w14:textId="768FAF9B" w:rsidR="003F09B5" w:rsidRDefault="003F09B5" w:rsidP="003F09B5">
      <w:pPr>
        <w:pStyle w:val="Odstavecseseznamem"/>
        <w:numPr>
          <w:ilvl w:val="3"/>
          <w:numId w:val="4"/>
        </w:numPr>
      </w:pPr>
      <w:r>
        <w:t>Strukturovaný přehled kategorizovaných dokumentů na základě čísla smlouvy</w:t>
      </w:r>
    </w:p>
    <w:p w14:paraId="0150B95C" w14:textId="093C67DD" w:rsidR="003F09B5" w:rsidRDefault="003F09B5" w:rsidP="003F09B5">
      <w:pPr>
        <w:pStyle w:val="Odstavecseseznamem"/>
        <w:numPr>
          <w:ilvl w:val="3"/>
          <w:numId w:val="4"/>
        </w:numPr>
      </w:pPr>
      <w:r>
        <w:t>Stažení konkrétního dokumentu</w:t>
      </w:r>
    </w:p>
    <w:p w14:paraId="6D6930FF" w14:textId="33CC8E7D" w:rsidR="0095490F" w:rsidRDefault="0095490F" w:rsidP="003F09B5">
      <w:pPr>
        <w:pStyle w:val="Odstavecseseznamem"/>
        <w:numPr>
          <w:ilvl w:val="3"/>
          <w:numId w:val="4"/>
        </w:numPr>
      </w:pPr>
      <w:r>
        <w:t>Zavedení smlouvy a metadat do systému</w:t>
      </w:r>
    </w:p>
    <w:p w14:paraId="498329E6" w14:textId="0BC01B88" w:rsidR="0095490F" w:rsidRDefault="0095490F" w:rsidP="003F09B5">
      <w:pPr>
        <w:pStyle w:val="Odstavecseseznamem"/>
        <w:numPr>
          <w:ilvl w:val="3"/>
          <w:numId w:val="4"/>
        </w:numPr>
      </w:pPr>
      <w:r>
        <w:t>Schválení smlouvy</w:t>
      </w:r>
    </w:p>
    <w:p w14:paraId="6F3B514E" w14:textId="607844F5" w:rsidR="00E109EE" w:rsidRDefault="00A84482" w:rsidP="00E109EE">
      <w:pPr>
        <w:pStyle w:val="Odstavecseseznamem"/>
        <w:numPr>
          <w:ilvl w:val="2"/>
          <w:numId w:val="4"/>
        </w:numPr>
      </w:pPr>
      <w:r>
        <w:t xml:space="preserve">API </w:t>
      </w:r>
      <w:r w:rsidR="00327F3C">
        <w:t>Rozhraní bude koncipováno primárně jako REST</w:t>
      </w:r>
    </w:p>
    <w:p w14:paraId="79207CDB" w14:textId="73D150AE" w:rsidR="00D26CFA" w:rsidRDefault="00D24B2E" w:rsidP="00D3122E">
      <w:pPr>
        <w:pStyle w:val="Nadpis1"/>
        <w:numPr>
          <w:ilvl w:val="0"/>
          <w:numId w:val="4"/>
        </w:numPr>
        <w:rPr>
          <w:color w:val="auto"/>
        </w:rPr>
      </w:pPr>
      <w:bookmarkStart w:id="15" w:name="_Toc77156216"/>
      <w:r>
        <w:rPr>
          <w:color w:val="auto"/>
        </w:rPr>
        <w:t>Požadavky na z</w:t>
      </w:r>
      <w:r w:rsidR="006D45AC">
        <w:rPr>
          <w:color w:val="auto"/>
        </w:rPr>
        <w:t>abezpečení</w:t>
      </w:r>
      <w:bookmarkEnd w:id="15"/>
    </w:p>
    <w:p w14:paraId="1DA37569" w14:textId="77777777" w:rsidR="00956832" w:rsidRPr="00956832" w:rsidRDefault="00956832" w:rsidP="00956832"/>
    <w:p w14:paraId="546F5CC8" w14:textId="20025F0B" w:rsidR="00A142F3" w:rsidRDefault="00956832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Portál musí být odolný proti </w:t>
      </w:r>
      <w:r w:rsidRPr="00362D38">
        <w:t>základním zranitelnost</w:t>
      </w:r>
      <w:r>
        <w:t>e</w:t>
      </w:r>
      <w:r w:rsidRPr="00362D38">
        <w:t>m (</w:t>
      </w:r>
      <w:r>
        <w:t>např.</w:t>
      </w:r>
      <w:r w:rsidRPr="00362D38">
        <w:t xml:space="preserve"> XSS, </w:t>
      </w:r>
      <w:proofErr w:type="spellStart"/>
      <w:r w:rsidRPr="00362D38">
        <w:t>SQLi</w:t>
      </w:r>
      <w:proofErr w:type="spellEnd"/>
      <w:r w:rsidR="00A01AD4">
        <w:t xml:space="preserve"> apod.</w:t>
      </w:r>
      <w:r w:rsidRPr="00362D38">
        <w:t>), které je možno detekovat běžnými nástroji</w:t>
      </w:r>
      <w:r w:rsidR="00177DDA">
        <w:t>.</w:t>
      </w:r>
    </w:p>
    <w:p w14:paraId="7992FA58" w14:textId="1604E2EB" w:rsidR="00154DAE" w:rsidRDefault="00154DAE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>Všechny vstupy do portálu musí být důkladně ošetřeny</w:t>
      </w:r>
      <w:r w:rsidR="00177DDA">
        <w:t>.</w:t>
      </w:r>
    </w:p>
    <w:p w14:paraId="5860ABCF" w14:textId="0FE20368" w:rsidR="00956832" w:rsidRPr="00362D38" w:rsidRDefault="00154DAE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>Nesmí být</w:t>
      </w:r>
      <w:r w:rsidR="00956832" w:rsidRPr="00362D38">
        <w:t xml:space="preserve"> veřejně přístupné interní a</w:t>
      </w:r>
      <w:r w:rsidR="00956832">
        <w:t>ni</w:t>
      </w:r>
      <w:r w:rsidR="00956832" w:rsidRPr="00362D38">
        <w:t xml:space="preserve"> vývojové soubory</w:t>
      </w:r>
      <w:r w:rsidR="009C13A2">
        <w:t>,</w:t>
      </w:r>
      <w:r w:rsidR="00956832" w:rsidRPr="00362D38">
        <w:t xml:space="preserve"> </w:t>
      </w:r>
      <w:r w:rsidR="00956832">
        <w:t xml:space="preserve">úložiště zdrojových kódů (např. </w:t>
      </w:r>
      <w:r w:rsidR="00D87F07">
        <w:t>GIT</w:t>
      </w:r>
      <w:r w:rsidR="00956832">
        <w:t>,</w:t>
      </w:r>
      <w:r w:rsidR="00D87F07">
        <w:t xml:space="preserve"> SVN, </w:t>
      </w:r>
      <w:proofErr w:type="spellStart"/>
      <w:r w:rsidR="00D87F07">
        <w:t>Peforce</w:t>
      </w:r>
      <w:proofErr w:type="spellEnd"/>
      <w:r w:rsidR="00D87F07">
        <w:t xml:space="preserve"> apod.</w:t>
      </w:r>
      <w:r w:rsidR="00956832">
        <w:t>),</w:t>
      </w:r>
      <w:r w:rsidR="00956832" w:rsidRPr="00362D38">
        <w:t xml:space="preserve"> konfigurační soubory pro vývoj</w:t>
      </w:r>
      <w:r w:rsidR="00956832">
        <w:t xml:space="preserve"> a přihlašovací údaje k</w:t>
      </w:r>
      <w:r w:rsidR="00177DDA">
        <w:t> </w:t>
      </w:r>
      <w:r w:rsidR="00956832">
        <w:t>databázi</w:t>
      </w:r>
      <w:r w:rsidR="00177DDA">
        <w:t>.</w:t>
      </w:r>
    </w:p>
    <w:p w14:paraId="6364D90B" w14:textId="6CA95637" w:rsidR="00956832" w:rsidRDefault="007E39F1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>Nesmí existovat</w:t>
      </w:r>
      <w:r w:rsidR="00956832" w:rsidRPr="00362D38">
        <w:t xml:space="preserve"> společné přístupové účty, každý </w:t>
      </w:r>
      <w:r w:rsidR="008B0384">
        <w:t>uživatel</w:t>
      </w:r>
      <w:r w:rsidR="00956832" w:rsidRPr="00362D38">
        <w:t xml:space="preserve"> </w:t>
      </w:r>
      <w:r w:rsidR="000E3323">
        <w:t>bude mít</w:t>
      </w:r>
      <w:r w:rsidR="00956832" w:rsidRPr="00362D38">
        <w:t xml:space="preserve"> </w:t>
      </w:r>
      <w:r w:rsidR="00956832">
        <w:t xml:space="preserve">jmenovitý </w:t>
      </w:r>
      <w:r w:rsidR="00956832" w:rsidRPr="00362D38">
        <w:t>přístup</w:t>
      </w:r>
      <w:r w:rsidR="00177DDA">
        <w:t>.</w:t>
      </w:r>
      <w:r w:rsidR="00956832">
        <w:t xml:space="preserve"> </w:t>
      </w:r>
    </w:p>
    <w:p w14:paraId="3A5CCFD6" w14:textId="375D66FB" w:rsidR="00956832" w:rsidRDefault="00335719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>Veškeré o</w:t>
      </w:r>
      <w:r w:rsidR="00956832">
        <w:t>perace</w:t>
      </w:r>
      <w:r w:rsidR="00A01AD4">
        <w:t xml:space="preserve"> </w:t>
      </w:r>
      <w:r w:rsidR="00E72EE5">
        <w:t>na</w:t>
      </w:r>
      <w:r w:rsidR="00A01AD4">
        <w:t xml:space="preserve"> </w:t>
      </w:r>
      <w:r w:rsidR="00E72EE5">
        <w:t>portálu</w:t>
      </w:r>
      <w:r w:rsidR="00956832">
        <w:t xml:space="preserve"> </w:t>
      </w:r>
      <w:r w:rsidR="00C54493">
        <w:t>budou</w:t>
      </w:r>
      <w:r w:rsidR="00956832">
        <w:t xml:space="preserve"> auditovány včetně výjimek a dohledatelné v rámci </w:t>
      </w:r>
      <w:r w:rsidR="002E093F">
        <w:t xml:space="preserve">prohlížení </w:t>
      </w:r>
      <w:r w:rsidR="00956832">
        <w:t>auditních záznamů</w:t>
      </w:r>
      <w:r w:rsidR="00177DDA">
        <w:t>.</w:t>
      </w:r>
    </w:p>
    <w:p w14:paraId="54EAE0D8" w14:textId="15446D59" w:rsidR="00956832" w:rsidRDefault="00A01AD4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Portál </w:t>
      </w:r>
      <w:r w:rsidR="00201068">
        <w:t xml:space="preserve">bude </w:t>
      </w:r>
      <w:r w:rsidR="009C13A2">
        <w:t>kontrol</w:t>
      </w:r>
      <w:r w:rsidR="00201068">
        <w:t>ovat</w:t>
      </w:r>
      <w:r w:rsidR="009C13A2">
        <w:t xml:space="preserve"> pokusy o hádání hesel</w:t>
      </w:r>
      <w:r w:rsidR="00D90328">
        <w:t xml:space="preserve">, po definovaném počtu pokusu neumožní </w:t>
      </w:r>
      <w:r w:rsidR="00DE45AF">
        <w:t>po</w:t>
      </w:r>
      <w:r w:rsidR="00D90328">
        <w:t xml:space="preserve"> určitou dobu přihlášení</w:t>
      </w:r>
      <w:r w:rsidR="00177DDA">
        <w:t>.</w:t>
      </w:r>
    </w:p>
    <w:p w14:paraId="4172ED03" w14:textId="7D23B1B7" w:rsidR="009C13A2" w:rsidRDefault="009C13A2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Uživatelská hesla </w:t>
      </w:r>
      <w:r w:rsidR="00201068">
        <w:t>budou</w:t>
      </w:r>
      <w:r>
        <w:t xml:space="preserve"> v databázi uložena </w:t>
      </w:r>
      <w:r w:rsidR="00DB7830">
        <w:t>v podobě</w:t>
      </w:r>
      <w:r>
        <w:t xml:space="preserve"> jednosměrného zašifrování </w:t>
      </w:r>
      <w:r w:rsidR="00FA166A">
        <w:t>(</w:t>
      </w:r>
      <w:proofErr w:type="spellStart"/>
      <w:r w:rsidR="00FA166A">
        <w:t>hash</w:t>
      </w:r>
      <w:proofErr w:type="spellEnd"/>
      <w:r w:rsidR="00FA166A">
        <w:t xml:space="preserve">) </w:t>
      </w:r>
      <w:r>
        <w:t xml:space="preserve">silnou kryptografií včetně </w:t>
      </w:r>
      <w:r w:rsidR="00E81DEB">
        <w:t xml:space="preserve">inkluze </w:t>
      </w:r>
      <w:r>
        <w:t xml:space="preserve">tzv. </w:t>
      </w:r>
      <w:r w:rsidR="00C74B7B">
        <w:t>soli</w:t>
      </w:r>
      <w:r w:rsidR="00177DDA">
        <w:t>.</w:t>
      </w:r>
    </w:p>
    <w:p w14:paraId="6667337D" w14:textId="5D65B722" w:rsidR="004A7D80" w:rsidRDefault="00167F32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Uživatelské přihlášení </w:t>
      </w:r>
      <w:r w:rsidR="00666E93">
        <w:t>bude</w:t>
      </w:r>
      <w:r>
        <w:t xml:space="preserve"> chráněno pomocí 2FA</w:t>
      </w:r>
      <w:r w:rsidR="00177DDA">
        <w:t>.</w:t>
      </w:r>
    </w:p>
    <w:p w14:paraId="1C5F3521" w14:textId="222F84B8" w:rsidR="00167F32" w:rsidRDefault="00E53BC5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Systém </w:t>
      </w:r>
      <w:r w:rsidR="00021C54">
        <w:t>za</w:t>
      </w:r>
      <w:r>
        <w:t xml:space="preserve">blokuje přihlášení ze zemí mimo </w:t>
      </w:r>
      <w:r w:rsidR="00C57090">
        <w:t>ČR a SR, pokud si uživatel nenastaví ve svém profilu výjimku</w:t>
      </w:r>
      <w:r w:rsidR="00E40BA1">
        <w:t xml:space="preserve"> </w:t>
      </w:r>
      <w:r w:rsidR="00FC6F45">
        <w:t>(tzv. režim dovolen</w:t>
      </w:r>
      <w:r w:rsidR="00E40BA1">
        <w:t>é</w:t>
      </w:r>
      <w:r w:rsidR="00FC6F45">
        <w:t>)</w:t>
      </w:r>
      <w:r w:rsidR="00177DDA">
        <w:t>.</w:t>
      </w:r>
    </w:p>
    <w:p w14:paraId="51440BB3" w14:textId="65660539" w:rsidR="00461589" w:rsidRDefault="00461589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>Vešker</w:t>
      </w:r>
      <w:r w:rsidR="00177DDA">
        <w:t>á</w:t>
      </w:r>
      <w:r>
        <w:t xml:space="preserve"> API volání </w:t>
      </w:r>
      <w:r w:rsidR="00550525">
        <w:t>budou</w:t>
      </w:r>
      <w:r>
        <w:t xml:space="preserve"> auditován</w:t>
      </w:r>
      <w:r w:rsidR="00550525">
        <w:t>a</w:t>
      </w:r>
      <w:r w:rsidR="00177DDA">
        <w:t>.</w:t>
      </w:r>
    </w:p>
    <w:p w14:paraId="0E2FDAE4" w14:textId="15E35492" w:rsidR="00461589" w:rsidRDefault="00290595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>S</w:t>
      </w:r>
      <w:r w:rsidR="004358D2">
        <w:t>ystém</w:t>
      </w:r>
      <w:r>
        <w:t xml:space="preserve"> neumožní</w:t>
      </w:r>
      <w:r w:rsidR="004358D2">
        <w:t xml:space="preserve"> data </w:t>
      </w:r>
      <w:r>
        <w:t xml:space="preserve">odstranit, </w:t>
      </w:r>
      <w:r w:rsidR="004358D2">
        <w:t xml:space="preserve">pouze </w:t>
      </w:r>
      <w:r>
        <w:t xml:space="preserve">je </w:t>
      </w:r>
      <w:r w:rsidR="004358D2">
        <w:t>zneplatn</w:t>
      </w:r>
      <w:r>
        <w:t>í</w:t>
      </w:r>
      <w:r w:rsidR="00177DDA">
        <w:t>.</w:t>
      </w:r>
    </w:p>
    <w:p w14:paraId="7C122CBB" w14:textId="4D3017FD" w:rsidR="00C52DF3" w:rsidRDefault="00961D14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>Portál neumožní přímý přístup k</w:t>
      </w:r>
      <w:r w:rsidR="00097F02">
        <w:t> </w:t>
      </w:r>
      <w:r>
        <w:t>souborům</w:t>
      </w:r>
      <w:r w:rsidR="00097F02">
        <w:t xml:space="preserve"> smluv, dodatků či příloh</w:t>
      </w:r>
      <w:r>
        <w:t xml:space="preserve"> nebo jiným součástem</w:t>
      </w:r>
      <w:r w:rsidR="00177DDA">
        <w:t>.</w:t>
      </w:r>
      <w:r>
        <w:t xml:space="preserve"> </w:t>
      </w:r>
    </w:p>
    <w:p w14:paraId="473B8335" w14:textId="49153288" w:rsidR="00850728" w:rsidRDefault="00850728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Při použití Session </w:t>
      </w:r>
      <w:r w:rsidR="001166F4">
        <w:t>bude</w:t>
      </w:r>
      <w:r>
        <w:t xml:space="preserve"> vždy nastaveno datum vypršení</w:t>
      </w:r>
      <w:r w:rsidR="00177DDA">
        <w:t>.</w:t>
      </w:r>
    </w:p>
    <w:p w14:paraId="7C78C693" w14:textId="0F2AF8F4" w:rsidR="00310691" w:rsidRDefault="00310691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Portál </w:t>
      </w:r>
      <w:r w:rsidR="00E27E9F">
        <w:t>zablokuje vkládání</w:t>
      </w:r>
      <w:r>
        <w:t xml:space="preserve"> nepovolen</w:t>
      </w:r>
      <w:r w:rsidR="00E27E9F">
        <w:t>ých</w:t>
      </w:r>
      <w:r>
        <w:t xml:space="preserve"> příloh. </w:t>
      </w:r>
      <w:r w:rsidR="00177DDA">
        <w:t>Za p</w:t>
      </w:r>
      <w:r>
        <w:t xml:space="preserve">ovolené přílohy jsou </w:t>
      </w:r>
      <w:r w:rsidR="00177DDA">
        <w:t xml:space="preserve">stanoveny soubory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 a </w:t>
      </w:r>
      <w:proofErr w:type="spellStart"/>
      <w:r>
        <w:t>xlsx</w:t>
      </w:r>
      <w:proofErr w:type="spellEnd"/>
      <w:r w:rsidR="00177DDA">
        <w:t>.</w:t>
      </w:r>
    </w:p>
    <w:p w14:paraId="7874A627" w14:textId="7E9D725E" w:rsidR="00543DCA" w:rsidRDefault="00543DCA" w:rsidP="00DB71A6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Při vstupu na </w:t>
      </w:r>
      <w:r w:rsidR="00414523">
        <w:t>jakoukoliv</w:t>
      </w:r>
      <w:r>
        <w:t xml:space="preserve"> stránku portálu (</w:t>
      </w:r>
      <w:r w:rsidR="001A1324">
        <w:t xml:space="preserve">např. </w:t>
      </w:r>
      <w:r w:rsidR="00877586">
        <w:t>externí</w:t>
      </w:r>
      <w:r>
        <w:t xml:space="preserve"> </w:t>
      </w:r>
      <w:proofErr w:type="spellStart"/>
      <w:r>
        <w:t>hotlink</w:t>
      </w:r>
      <w:proofErr w:type="spellEnd"/>
      <w:r w:rsidR="001A1324">
        <w:t xml:space="preserve"> z notifikačního subsystému</w:t>
      </w:r>
      <w:r>
        <w:t xml:space="preserve">) </w:t>
      </w:r>
      <w:r w:rsidR="00E27E9F">
        <w:t>bude</w:t>
      </w:r>
      <w:r>
        <w:t xml:space="preserve"> vždy ověřováno oprávnění uživatele</w:t>
      </w:r>
      <w:r w:rsidR="00826085">
        <w:t xml:space="preserve"> ke konkrétnímu záznamu</w:t>
      </w:r>
      <w:r w:rsidR="00177DDA">
        <w:t>.</w:t>
      </w:r>
    </w:p>
    <w:p w14:paraId="1D742EFD" w14:textId="79397628" w:rsidR="00792048" w:rsidRDefault="00792048" w:rsidP="00792048">
      <w:pPr>
        <w:pStyle w:val="Odstavecseseznamem"/>
        <w:numPr>
          <w:ilvl w:val="1"/>
          <w:numId w:val="4"/>
        </w:numPr>
      </w:pPr>
      <w:r>
        <w:t>U všech polí bude prováděna relevantní kontrola typů a rozsahu platnosti</w:t>
      </w:r>
      <w:r w:rsidR="00177DDA">
        <w:t>.</w:t>
      </w:r>
    </w:p>
    <w:p w14:paraId="79F86D3A" w14:textId="7BF84FA2" w:rsidR="008E3223" w:rsidRDefault="008E3223" w:rsidP="008E3223">
      <w:pPr>
        <w:tabs>
          <w:tab w:val="right" w:pos="9025"/>
        </w:tabs>
        <w:jc w:val="both"/>
      </w:pPr>
    </w:p>
    <w:p w14:paraId="3F922A2D" w14:textId="3CA895A4" w:rsidR="007A1141" w:rsidRDefault="007A1141" w:rsidP="007A1141">
      <w:pPr>
        <w:pStyle w:val="Nadpis1"/>
        <w:numPr>
          <w:ilvl w:val="0"/>
          <w:numId w:val="4"/>
        </w:numPr>
        <w:rPr>
          <w:color w:val="auto"/>
        </w:rPr>
      </w:pPr>
      <w:bookmarkStart w:id="16" w:name="_Toc77156217"/>
      <w:r>
        <w:rPr>
          <w:color w:val="auto"/>
        </w:rPr>
        <w:t>Požadavky na oprávnění</w:t>
      </w:r>
      <w:bookmarkEnd w:id="16"/>
    </w:p>
    <w:p w14:paraId="2A817937" w14:textId="77777777" w:rsidR="00E37F54" w:rsidRPr="00E37F54" w:rsidRDefault="00E37F54" w:rsidP="00E37F54"/>
    <w:p w14:paraId="3AD5F1C3" w14:textId="2C76E008" w:rsidR="00E37F54" w:rsidRDefault="00E37F54" w:rsidP="00E37F54">
      <w:pPr>
        <w:numPr>
          <w:ilvl w:val="1"/>
          <w:numId w:val="4"/>
        </w:numPr>
        <w:tabs>
          <w:tab w:val="right" w:pos="9025"/>
        </w:tabs>
        <w:jc w:val="both"/>
      </w:pPr>
      <w:r>
        <w:t>Portál bude obsahovat základní uživatelské role – administrátor, referent, schvalovatel, podepisující</w:t>
      </w:r>
      <w:r w:rsidR="005E50F9">
        <w:t>,</w:t>
      </w:r>
      <w:r>
        <w:t xml:space="preserve"> nahlížející</w:t>
      </w:r>
      <w:r w:rsidR="005E50F9">
        <w:t xml:space="preserve"> </w:t>
      </w:r>
      <w:r w:rsidR="005E50F9" w:rsidRPr="000C08E6">
        <w:t>a klient</w:t>
      </w:r>
      <w:r w:rsidR="00177DDA">
        <w:t>.</w:t>
      </w:r>
    </w:p>
    <w:p w14:paraId="32EC8B8C" w14:textId="677D645A" w:rsidR="00E37F54" w:rsidRDefault="00E37F54" w:rsidP="00E37F54">
      <w:pPr>
        <w:numPr>
          <w:ilvl w:val="1"/>
          <w:numId w:val="4"/>
        </w:numPr>
        <w:tabs>
          <w:tab w:val="right" w:pos="9025"/>
        </w:tabs>
        <w:jc w:val="both"/>
      </w:pPr>
      <w:r>
        <w:t xml:space="preserve">Roli administrátor bude umožněno přistupovat ke všem smlouvám v systému, kompletní správě číselníků a </w:t>
      </w:r>
      <w:r w:rsidR="00635572">
        <w:t>uživatelů, auditním záznamům, oprávnění, DSO a dalším parametrům systému</w:t>
      </w:r>
      <w:r w:rsidR="00177DDA">
        <w:t>.</w:t>
      </w:r>
    </w:p>
    <w:p w14:paraId="7C51C225" w14:textId="507FBB8B" w:rsidR="005E50F9" w:rsidRDefault="00537DCE" w:rsidP="005E50F9">
      <w:pPr>
        <w:numPr>
          <w:ilvl w:val="1"/>
          <w:numId w:val="4"/>
        </w:numPr>
        <w:tabs>
          <w:tab w:val="right" w:pos="9025"/>
        </w:tabs>
        <w:jc w:val="both"/>
      </w:pPr>
      <w:r>
        <w:t>Role referent kromě přístupu k datům musí umožnit založit nový záznam, DSO</w:t>
      </w:r>
      <w:r w:rsidR="005E50F9">
        <w:t xml:space="preserve">, </w:t>
      </w:r>
      <w:r>
        <w:t>editovat základní číselníky</w:t>
      </w:r>
      <w:r w:rsidR="005E50F9">
        <w:t xml:space="preserve"> a zavést nové klienty</w:t>
      </w:r>
      <w:r w:rsidR="00177DDA">
        <w:t>.</w:t>
      </w:r>
    </w:p>
    <w:p w14:paraId="3147958E" w14:textId="4F4A9E15" w:rsidR="00C76838" w:rsidRDefault="00C76838" w:rsidP="00E37F54">
      <w:pPr>
        <w:numPr>
          <w:ilvl w:val="1"/>
          <w:numId w:val="4"/>
        </w:numPr>
        <w:tabs>
          <w:tab w:val="right" w:pos="9025"/>
        </w:tabs>
        <w:jc w:val="both"/>
      </w:pPr>
      <w:r>
        <w:t>Ostatní role budou omezeny na základě principu oprávněnosti přístupu k</w:t>
      </w:r>
      <w:r w:rsidR="00537DCE">
        <w:t> </w:t>
      </w:r>
      <w:r>
        <w:t>datům</w:t>
      </w:r>
      <w:r w:rsidR="00537DCE">
        <w:t xml:space="preserve"> dle procesních modelů jednotlivých smluv</w:t>
      </w:r>
      <w:r w:rsidR="00177DDA">
        <w:t>.</w:t>
      </w:r>
    </w:p>
    <w:p w14:paraId="217C9D57" w14:textId="7C9F7C9E" w:rsidR="006C5ED6" w:rsidRDefault="006C5ED6" w:rsidP="00E37F54">
      <w:pPr>
        <w:numPr>
          <w:ilvl w:val="1"/>
          <w:numId w:val="4"/>
        </w:numPr>
        <w:tabs>
          <w:tab w:val="right" w:pos="9025"/>
        </w:tabs>
        <w:jc w:val="both"/>
      </w:pPr>
      <w:r>
        <w:t>U role nahlížení budou zamezeny veškeré funkce, umožňující modifikaci dat</w:t>
      </w:r>
      <w:r w:rsidR="00177DDA">
        <w:t>.</w:t>
      </w:r>
    </w:p>
    <w:p w14:paraId="5CAF175B" w14:textId="6AB5EA84" w:rsidR="00B80E80" w:rsidRDefault="00B80E80" w:rsidP="00B80E80">
      <w:pPr>
        <w:tabs>
          <w:tab w:val="right" w:pos="9025"/>
        </w:tabs>
        <w:jc w:val="both"/>
      </w:pPr>
    </w:p>
    <w:p w14:paraId="5FF2C8A8" w14:textId="20DC2A54" w:rsidR="00B80E80" w:rsidRDefault="00B80E80" w:rsidP="00B80E80">
      <w:pPr>
        <w:tabs>
          <w:tab w:val="right" w:pos="9025"/>
        </w:tabs>
        <w:jc w:val="both"/>
      </w:pPr>
    </w:p>
    <w:p w14:paraId="3950AB9D" w14:textId="77777777" w:rsidR="00B80E80" w:rsidRDefault="00B80E80" w:rsidP="00B80E80">
      <w:pPr>
        <w:tabs>
          <w:tab w:val="right" w:pos="9025"/>
        </w:tabs>
        <w:jc w:val="both"/>
      </w:pPr>
    </w:p>
    <w:p w14:paraId="795911A9" w14:textId="4FC519B9" w:rsidR="008E3223" w:rsidRDefault="00E8280C" w:rsidP="008E3223">
      <w:pPr>
        <w:pStyle w:val="Nadpis1"/>
        <w:numPr>
          <w:ilvl w:val="0"/>
          <w:numId w:val="4"/>
        </w:numPr>
        <w:rPr>
          <w:color w:val="auto"/>
        </w:rPr>
      </w:pPr>
      <w:bookmarkStart w:id="17" w:name="_Toc77156218"/>
      <w:r>
        <w:rPr>
          <w:color w:val="auto"/>
        </w:rPr>
        <w:t>P</w:t>
      </w:r>
      <w:r w:rsidR="008E3223">
        <w:rPr>
          <w:color w:val="auto"/>
        </w:rPr>
        <w:t xml:space="preserve">ožadavky na </w:t>
      </w:r>
      <w:r>
        <w:rPr>
          <w:color w:val="auto"/>
        </w:rPr>
        <w:t xml:space="preserve">základní </w:t>
      </w:r>
      <w:r w:rsidR="00753C0E">
        <w:rPr>
          <w:color w:val="auto"/>
        </w:rPr>
        <w:t>datové struktury</w:t>
      </w:r>
      <w:bookmarkEnd w:id="17"/>
    </w:p>
    <w:p w14:paraId="10B6C350" w14:textId="22B0204A" w:rsidR="00753C0E" w:rsidRDefault="00753C0E" w:rsidP="00753C0E"/>
    <w:p w14:paraId="1F78D387" w14:textId="6BB08D74" w:rsidR="00A24518" w:rsidRDefault="00A24518" w:rsidP="00A24518">
      <w:pPr>
        <w:pStyle w:val="Nadpis2"/>
        <w:numPr>
          <w:ilvl w:val="1"/>
          <w:numId w:val="4"/>
        </w:numPr>
        <w:rPr>
          <w:color w:val="auto"/>
        </w:rPr>
      </w:pPr>
      <w:bookmarkStart w:id="18" w:name="_Toc77156219"/>
      <w:r>
        <w:rPr>
          <w:color w:val="auto"/>
        </w:rPr>
        <w:t>Obecné požadavky</w:t>
      </w:r>
      <w:bookmarkEnd w:id="18"/>
    </w:p>
    <w:p w14:paraId="6EC3B3C5" w14:textId="77777777" w:rsidR="00A24518" w:rsidRPr="00753C0E" w:rsidRDefault="00A24518" w:rsidP="00A24518"/>
    <w:p w14:paraId="64D4758A" w14:textId="0D7CB64F" w:rsidR="00A24518" w:rsidRDefault="00A24518" w:rsidP="00A24518">
      <w:pPr>
        <w:pStyle w:val="Odstavecseseznamem"/>
        <w:numPr>
          <w:ilvl w:val="2"/>
          <w:numId w:val="4"/>
        </w:numPr>
      </w:pPr>
      <w:r>
        <w:t xml:space="preserve">V maximální možné míře bude využito číselníkových </w:t>
      </w:r>
      <w:r w:rsidR="00C32925">
        <w:t>vazeb</w:t>
      </w:r>
      <w:r w:rsidR="00177DDA">
        <w:t>.</w:t>
      </w:r>
    </w:p>
    <w:p w14:paraId="4492156D" w14:textId="046AA063" w:rsidR="00A24518" w:rsidRDefault="00A24518" w:rsidP="00A24518">
      <w:pPr>
        <w:pStyle w:val="Odstavecseseznamem"/>
        <w:numPr>
          <w:ilvl w:val="2"/>
          <w:numId w:val="4"/>
        </w:numPr>
      </w:pPr>
      <w:r>
        <w:t xml:space="preserve">Jednoznačné </w:t>
      </w:r>
      <w:r w:rsidR="00F9065B">
        <w:t xml:space="preserve">a vazebné </w:t>
      </w:r>
      <w:r>
        <w:t>identifikátory budou zajištěny pomocí GUID</w:t>
      </w:r>
      <w:r w:rsidR="00177DDA">
        <w:t>.</w:t>
      </w:r>
    </w:p>
    <w:p w14:paraId="59D36FE7" w14:textId="77777777" w:rsidR="00A24518" w:rsidRPr="00753C0E" w:rsidRDefault="00A24518" w:rsidP="00753C0E"/>
    <w:p w14:paraId="47268C29" w14:textId="4CAF3C16" w:rsidR="00753C0E" w:rsidRDefault="00753C0E" w:rsidP="00753C0E">
      <w:pPr>
        <w:pStyle w:val="Nadpis2"/>
        <w:numPr>
          <w:ilvl w:val="1"/>
          <w:numId w:val="4"/>
        </w:numPr>
        <w:rPr>
          <w:color w:val="auto"/>
        </w:rPr>
      </w:pPr>
      <w:bookmarkStart w:id="19" w:name="_Toc77156220"/>
      <w:r>
        <w:rPr>
          <w:color w:val="auto"/>
        </w:rPr>
        <w:t>Požadavky na evidenci smluv</w:t>
      </w:r>
      <w:bookmarkEnd w:id="19"/>
    </w:p>
    <w:p w14:paraId="79A0EA09" w14:textId="77777777" w:rsidR="00753C0E" w:rsidRPr="00753C0E" w:rsidRDefault="00753C0E" w:rsidP="00753C0E"/>
    <w:p w14:paraId="4FB1135D" w14:textId="3B6959E6" w:rsidR="004D544E" w:rsidRDefault="004D544E" w:rsidP="00753C0E">
      <w:pPr>
        <w:pStyle w:val="Odstavecseseznamem"/>
        <w:numPr>
          <w:ilvl w:val="2"/>
          <w:numId w:val="4"/>
        </w:numPr>
      </w:pPr>
      <w:r>
        <w:t xml:space="preserve">Základní </w:t>
      </w:r>
      <w:r w:rsidR="0083126C">
        <w:t xml:space="preserve">datovou </w:t>
      </w:r>
      <w:r>
        <w:t xml:space="preserve">jednotkou </w:t>
      </w:r>
      <w:r w:rsidR="00300996">
        <w:t>bude</w:t>
      </w:r>
      <w:r>
        <w:t xml:space="preserve"> smlouva / dodatek</w:t>
      </w:r>
      <w:r w:rsidR="0083126C">
        <w:t xml:space="preserve">, a </w:t>
      </w:r>
      <w:r w:rsidR="00BB47D9">
        <w:t>tato</w:t>
      </w:r>
      <w:r w:rsidR="0083126C">
        <w:t xml:space="preserve"> bud</w:t>
      </w:r>
      <w:r w:rsidR="00BB47D9">
        <w:t>e</w:t>
      </w:r>
      <w:r w:rsidR="0083126C">
        <w:t xml:space="preserve"> v systému jednoznačně klasifikován</w:t>
      </w:r>
      <w:r w:rsidR="00BB47D9">
        <w:t>a.</w:t>
      </w:r>
    </w:p>
    <w:p w14:paraId="31764CDB" w14:textId="26C86E39" w:rsidR="001D076D" w:rsidRDefault="001D076D" w:rsidP="00753C0E">
      <w:pPr>
        <w:pStyle w:val="Odstavecseseznamem"/>
        <w:numPr>
          <w:ilvl w:val="2"/>
          <w:numId w:val="4"/>
        </w:numPr>
      </w:pPr>
      <w:r>
        <w:t xml:space="preserve">Každá smlouva bude klasifikována dle </w:t>
      </w:r>
      <w:r w:rsidR="00E63D3F">
        <w:t xml:space="preserve">následujících </w:t>
      </w:r>
      <w:r>
        <w:t>typů</w:t>
      </w:r>
      <w:r w:rsidR="00E63D3F">
        <w:t>:</w:t>
      </w:r>
    </w:p>
    <w:p w14:paraId="7BC897BC" w14:textId="21636A0A" w:rsidR="0083126C" w:rsidRDefault="0083126C" w:rsidP="0083126C">
      <w:pPr>
        <w:pStyle w:val="Odstavecseseznamem"/>
        <w:numPr>
          <w:ilvl w:val="3"/>
          <w:numId w:val="4"/>
        </w:numPr>
      </w:pPr>
      <w:r>
        <w:t>Smlouva s obcí</w:t>
      </w:r>
    </w:p>
    <w:p w14:paraId="73D9604C" w14:textId="5D52F791" w:rsidR="0083126C" w:rsidRDefault="0083126C" w:rsidP="0083126C">
      <w:pPr>
        <w:pStyle w:val="Odstavecseseznamem"/>
        <w:numPr>
          <w:ilvl w:val="3"/>
          <w:numId w:val="4"/>
        </w:numPr>
      </w:pPr>
      <w:r>
        <w:t>Smlouva s dopravcem</w:t>
      </w:r>
    </w:p>
    <w:p w14:paraId="314CC8C5" w14:textId="02268E4C" w:rsidR="0083126C" w:rsidRDefault="0083126C" w:rsidP="0083126C">
      <w:pPr>
        <w:pStyle w:val="Odstavecseseznamem"/>
        <w:numPr>
          <w:ilvl w:val="3"/>
          <w:numId w:val="4"/>
        </w:numPr>
      </w:pPr>
      <w:r>
        <w:t>Smlouva na systémové služby</w:t>
      </w:r>
    </w:p>
    <w:p w14:paraId="1C2DB70E" w14:textId="2EFA15B8" w:rsidR="0083126C" w:rsidRDefault="0083126C" w:rsidP="0083126C">
      <w:pPr>
        <w:pStyle w:val="Odstavecseseznamem"/>
        <w:numPr>
          <w:ilvl w:val="3"/>
          <w:numId w:val="4"/>
        </w:numPr>
      </w:pPr>
      <w:r>
        <w:t>Smlouva se sousedním krajem</w:t>
      </w:r>
    </w:p>
    <w:p w14:paraId="4B1FFE3F" w14:textId="46ECD083" w:rsidR="0083126C" w:rsidRDefault="0083126C" w:rsidP="0083126C">
      <w:pPr>
        <w:pStyle w:val="Odstavecseseznamem"/>
        <w:numPr>
          <w:ilvl w:val="3"/>
          <w:numId w:val="4"/>
        </w:numPr>
      </w:pPr>
      <w:r>
        <w:t>Smlouva s železničním dopravcem</w:t>
      </w:r>
    </w:p>
    <w:p w14:paraId="06081313" w14:textId="7D2A1B9F" w:rsidR="0083126C" w:rsidRDefault="00236A34" w:rsidP="0083126C">
      <w:pPr>
        <w:pStyle w:val="Odstavecseseznamem"/>
        <w:numPr>
          <w:ilvl w:val="3"/>
          <w:numId w:val="4"/>
        </w:numPr>
      </w:pPr>
      <w:r>
        <w:t>Smlouva – ostatní</w:t>
      </w:r>
    </w:p>
    <w:p w14:paraId="3F1D8836" w14:textId="1DB5A0D8" w:rsidR="001D076D" w:rsidRDefault="00300996" w:rsidP="00753C0E">
      <w:pPr>
        <w:pStyle w:val="Odstavecseseznamem"/>
        <w:numPr>
          <w:ilvl w:val="2"/>
          <w:numId w:val="4"/>
        </w:numPr>
      </w:pPr>
      <w:r>
        <w:t xml:space="preserve">U smluv bude evidována (dle konkrétního typu) </w:t>
      </w:r>
      <w:r w:rsidR="00E4592B">
        <w:t>minimálně</w:t>
      </w:r>
      <w:r>
        <w:t xml:space="preserve"> následující sada metadat:</w:t>
      </w:r>
    </w:p>
    <w:p w14:paraId="29DBF1D7" w14:textId="0BA94EC9" w:rsidR="00300996" w:rsidRDefault="00300996" w:rsidP="00300996">
      <w:pPr>
        <w:pStyle w:val="Odstavecseseznamem"/>
        <w:numPr>
          <w:ilvl w:val="3"/>
          <w:numId w:val="4"/>
        </w:numPr>
      </w:pPr>
      <w:r>
        <w:t>Název smlouvy</w:t>
      </w:r>
    </w:p>
    <w:p w14:paraId="794022F3" w14:textId="36C2AF1B" w:rsidR="00300996" w:rsidRDefault="00300996" w:rsidP="00300996">
      <w:pPr>
        <w:pStyle w:val="Odstavecseseznamem"/>
        <w:numPr>
          <w:ilvl w:val="3"/>
          <w:numId w:val="4"/>
        </w:numPr>
      </w:pPr>
      <w:r>
        <w:t>Čísla jednací případně čísla usnesení všech stran</w:t>
      </w:r>
    </w:p>
    <w:p w14:paraId="65C47F64" w14:textId="20EDA369" w:rsidR="00300996" w:rsidRDefault="00300996" w:rsidP="00300996">
      <w:pPr>
        <w:pStyle w:val="Odstavecseseznamem"/>
        <w:numPr>
          <w:ilvl w:val="3"/>
          <w:numId w:val="4"/>
        </w:numPr>
      </w:pPr>
      <w:r>
        <w:t xml:space="preserve">Data jednání a usnesení </w:t>
      </w:r>
    </w:p>
    <w:p w14:paraId="70876905" w14:textId="4F53AE6B" w:rsidR="00300996" w:rsidRDefault="00300996" w:rsidP="00300996">
      <w:pPr>
        <w:pStyle w:val="Odstavecseseznamem"/>
        <w:numPr>
          <w:ilvl w:val="3"/>
          <w:numId w:val="4"/>
        </w:numPr>
      </w:pPr>
      <w:r>
        <w:t>Číslo smlouvy</w:t>
      </w:r>
    </w:p>
    <w:p w14:paraId="4F6A9E33" w14:textId="100E4A79" w:rsidR="00300996" w:rsidRDefault="00300996" w:rsidP="00300996">
      <w:pPr>
        <w:pStyle w:val="Odstavecseseznamem"/>
        <w:numPr>
          <w:ilvl w:val="3"/>
          <w:numId w:val="4"/>
        </w:numPr>
      </w:pPr>
      <w:r>
        <w:t xml:space="preserve">Smluvní strany </w:t>
      </w:r>
      <w:r w:rsidR="00E4592B">
        <w:t>(</w:t>
      </w:r>
      <w:r>
        <w:t>s možností třístranných</w:t>
      </w:r>
      <w:r w:rsidR="00E4592B">
        <w:t>)</w:t>
      </w:r>
      <w:r>
        <w:t xml:space="preserve"> </w:t>
      </w:r>
      <w:r w:rsidR="00AC0F0C">
        <w:t>(číselníková vazba)</w:t>
      </w:r>
    </w:p>
    <w:p w14:paraId="58570F7E" w14:textId="2759004B" w:rsidR="00300996" w:rsidRDefault="00300996" w:rsidP="00300996">
      <w:pPr>
        <w:pStyle w:val="Odstavecseseznamem"/>
        <w:numPr>
          <w:ilvl w:val="3"/>
          <w:numId w:val="4"/>
        </w:numPr>
      </w:pPr>
      <w:r>
        <w:t xml:space="preserve">Procesní stav smlouvy </w:t>
      </w:r>
      <w:r w:rsidR="006C4D7A">
        <w:t xml:space="preserve">(koncept, </w:t>
      </w:r>
      <w:r w:rsidR="00056C2C">
        <w:t xml:space="preserve">finanční kontrola, </w:t>
      </w:r>
      <w:r w:rsidR="006C4D7A">
        <w:t>schvalování, podepisování, přepracování, uzavřeno, stornováno</w:t>
      </w:r>
      <w:r w:rsidR="009B0926">
        <w:t>, zneplatněno</w:t>
      </w:r>
      <w:r w:rsidR="006C4D7A">
        <w:t>)</w:t>
      </w:r>
    </w:p>
    <w:p w14:paraId="3D3E71FC" w14:textId="04164386" w:rsidR="00300996" w:rsidRDefault="00300996" w:rsidP="00300996">
      <w:pPr>
        <w:pStyle w:val="Odstavecseseznamem"/>
        <w:numPr>
          <w:ilvl w:val="3"/>
          <w:numId w:val="4"/>
        </w:numPr>
      </w:pPr>
      <w:r>
        <w:t>Historie procesního průchodu (datum / čas / krok / odpovědnost)</w:t>
      </w:r>
    </w:p>
    <w:p w14:paraId="6529285F" w14:textId="507F17D9" w:rsidR="00300996" w:rsidRDefault="00300996" w:rsidP="00300996">
      <w:pPr>
        <w:pStyle w:val="Odstavecseseznamem"/>
        <w:numPr>
          <w:ilvl w:val="3"/>
          <w:numId w:val="4"/>
        </w:numPr>
      </w:pPr>
      <w:r>
        <w:t>Textová poznámka</w:t>
      </w:r>
    </w:p>
    <w:p w14:paraId="792AD324" w14:textId="473C01A9" w:rsidR="00300996" w:rsidRDefault="008776F9" w:rsidP="00300996">
      <w:pPr>
        <w:pStyle w:val="Odstavecseseznamem"/>
        <w:numPr>
          <w:ilvl w:val="3"/>
          <w:numId w:val="4"/>
        </w:numPr>
      </w:pPr>
      <w:r>
        <w:t>Příznak, že do smlouvy vstupuje ROPID</w:t>
      </w:r>
    </w:p>
    <w:p w14:paraId="64189ACA" w14:textId="5D222E1F" w:rsidR="008776F9" w:rsidRDefault="008776F9" w:rsidP="00300996">
      <w:pPr>
        <w:pStyle w:val="Odstavecseseznamem"/>
        <w:numPr>
          <w:ilvl w:val="3"/>
          <w:numId w:val="4"/>
        </w:numPr>
      </w:pPr>
      <w:r>
        <w:t xml:space="preserve">Příznak, že se bude </w:t>
      </w:r>
      <w:r w:rsidR="00427606">
        <w:t xml:space="preserve">smlouva </w:t>
      </w:r>
      <w:r>
        <w:t>zveřejňovat v Registru Smluv</w:t>
      </w:r>
    </w:p>
    <w:p w14:paraId="03504B49" w14:textId="556C91DE" w:rsidR="00586E79" w:rsidRDefault="00E467D7" w:rsidP="00300996">
      <w:pPr>
        <w:pStyle w:val="Odstavecseseznamem"/>
        <w:numPr>
          <w:ilvl w:val="3"/>
          <w:numId w:val="4"/>
        </w:numPr>
      </w:pPr>
      <w:r>
        <w:t>Odpovědný referent</w:t>
      </w:r>
    </w:p>
    <w:p w14:paraId="4124C977" w14:textId="216C434D" w:rsidR="00E467D7" w:rsidRDefault="00E467D7" w:rsidP="00300996">
      <w:pPr>
        <w:pStyle w:val="Odstavecseseznamem"/>
        <w:numPr>
          <w:ilvl w:val="3"/>
          <w:numId w:val="4"/>
        </w:numPr>
      </w:pPr>
      <w:r>
        <w:t>Aktuální přidělená aktivita</w:t>
      </w:r>
    </w:p>
    <w:p w14:paraId="515E9D4A" w14:textId="5C6CCC0F" w:rsidR="0002445F" w:rsidRDefault="00440961" w:rsidP="00300996">
      <w:pPr>
        <w:pStyle w:val="Odstavecseseznamem"/>
        <w:numPr>
          <w:ilvl w:val="3"/>
          <w:numId w:val="4"/>
        </w:numPr>
      </w:pPr>
      <w:r>
        <w:t>Data</w:t>
      </w:r>
      <w:r w:rsidR="0002445F">
        <w:t xml:space="preserve"> </w:t>
      </w:r>
      <w:r>
        <w:t xml:space="preserve">elektronických </w:t>
      </w:r>
      <w:r w:rsidR="0002445F">
        <w:t>podpisů</w:t>
      </w:r>
      <w:r w:rsidR="002A38FC">
        <w:t xml:space="preserve"> a podepisující</w:t>
      </w:r>
    </w:p>
    <w:p w14:paraId="32BB3DD2" w14:textId="57789D55" w:rsidR="0002445F" w:rsidRDefault="00440961" w:rsidP="00300996">
      <w:pPr>
        <w:pStyle w:val="Odstavecseseznamem"/>
        <w:numPr>
          <w:ilvl w:val="3"/>
          <w:numId w:val="4"/>
        </w:numPr>
      </w:pPr>
      <w:r>
        <w:t>Datum</w:t>
      </w:r>
      <w:r w:rsidR="0002445F">
        <w:t xml:space="preserve"> časového razítka</w:t>
      </w:r>
    </w:p>
    <w:p w14:paraId="49389886" w14:textId="6760CB7C" w:rsidR="00E8280C" w:rsidRDefault="00E8280C" w:rsidP="00300996">
      <w:pPr>
        <w:pStyle w:val="Odstavecseseznamem"/>
        <w:numPr>
          <w:ilvl w:val="3"/>
          <w:numId w:val="4"/>
        </w:numPr>
      </w:pPr>
      <w:r>
        <w:t>Variabilní symbol (přednastaveno jako IČ plátce) pro párování s bankovními výpisy</w:t>
      </w:r>
    </w:p>
    <w:p w14:paraId="15135F61" w14:textId="77777777" w:rsidR="008165DC" w:rsidRDefault="008165DC" w:rsidP="008165DC">
      <w:pPr>
        <w:pStyle w:val="Odstavecseseznamem"/>
        <w:numPr>
          <w:ilvl w:val="3"/>
          <w:numId w:val="4"/>
        </w:numPr>
      </w:pPr>
      <w:r>
        <w:t>Splátkový kalendář smlouvy (datum, částka)</w:t>
      </w:r>
    </w:p>
    <w:p w14:paraId="765B289B" w14:textId="23760648" w:rsidR="008165DC" w:rsidRDefault="008165DC" w:rsidP="008165DC">
      <w:pPr>
        <w:pStyle w:val="Odstavecseseznamem"/>
        <w:numPr>
          <w:ilvl w:val="3"/>
          <w:numId w:val="4"/>
        </w:numPr>
      </w:pPr>
      <w:r>
        <w:t>Dat</w:t>
      </w:r>
      <w:r w:rsidR="001B0CE6">
        <w:t>a</w:t>
      </w:r>
      <w:r>
        <w:t xml:space="preserve"> úhrady jednotlivých splátek</w:t>
      </w:r>
    </w:p>
    <w:p w14:paraId="01DBC749" w14:textId="0A9ED693" w:rsidR="00252067" w:rsidRDefault="00252067" w:rsidP="008165DC">
      <w:pPr>
        <w:pStyle w:val="Odstavecseseznamem"/>
        <w:numPr>
          <w:ilvl w:val="3"/>
          <w:numId w:val="4"/>
        </w:numPr>
      </w:pPr>
      <w:r>
        <w:t>Kontaktní osoby a kontaktní údaje všech smluvních stran s možností získání z číselníku subjektu</w:t>
      </w:r>
    </w:p>
    <w:p w14:paraId="799707DF" w14:textId="07C78113" w:rsidR="00F4476E" w:rsidRDefault="00F4476E" w:rsidP="00F4476E"/>
    <w:p w14:paraId="65DD23B7" w14:textId="682C7926" w:rsidR="00F4476E" w:rsidRDefault="00F4476E" w:rsidP="00F4476E">
      <w:pPr>
        <w:pStyle w:val="Nadpis2"/>
        <w:numPr>
          <w:ilvl w:val="1"/>
          <w:numId w:val="4"/>
        </w:numPr>
        <w:rPr>
          <w:color w:val="auto"/>
        </w:rPr>
      </w:pPr>
      <w:bookmarkStart w:id="20" w:name="_Toc77156221"/>
      <w:r>
        <w:rPr>
          <w:color w:val="auto"/>
        </w:rPr>
        <w:t>Požadavky na evidenci DSO</w:t>
      </w:r>
      <w:bookmarkEnd w:id="20"/>
    </w:p>
    <w:p w14:paraId="0BAF79B7" w14:textId="77777777" w:rsidR="00F4476E" w:rsidRDefault="00F4476E" w:rsidP="00F4476E"/>
    <w:p w14:paraId="22B8BF0E" w14:textId="10EDE4D6" w:rsidR="009B0926" w:rsidRDefault="009B0926" w:rsidP="009B0926">
      <w:pPr>
        <w:pStyle w:val="Odstavecseseznamem"/>
        <w:numPr>
          <w:ilvl w:val="2"/>
          <w:numId w:val="4"/>
        </w:numPr>
      </w:pPr>
      <w:r>
        <w:t>U DSO bude evidováno:</w:t>
      </w:r>
    </w:p>
    <w:p w14:paraId="1170AAFB" w14:textId="54B2E9B6" w:rsidR="009B0926" w:rsidRDefault="009B0926" w:rsidP="009B0926">
      <w:pPr>
        <w:pStyle w:val="Odstavecseseznamem"/>
        <w:numPr>
          <w:ilvl w:val="3"/>
          <w:numId w:val="4"/>
        </w:numPr>
      </w:pPr>
      <w:r>
        <w:t xml:space="preserve">Zúčastněné obce </w:t>
      </w:r>
      <w:r w:rsidR="00AA713B">
        <w:t>(vazba do číselníku obcí)</w:t>
      </w:r>
    </w:p>
    <w:p w14:paraId="493DA3C9" w14:textId="3114EA1B" w:rsidR="009B0926" w:rsidRDefault="009B0926" w:rsidP="009B0926">
      <w:pPr>
        <w:pStyle w:val="Odstavecseseznamem"/>
        <w:numPr>
          <w:ilvl w:val="3"/>
          <w:numId w:val="4"/>
        </w:numPr>
      </w:pPr>
      <w:r>
        <w:t>Vyznačení vedoucího DSO</w:t>
      </w:r>
    </w:p>
    <w:p w14:paraId="0A65DB96" w14:textId="2ED33938" w:rsidR="00063F00" w:rsidRDefault="00063F00" w:rsidP="009B0926">
      <w:pPr>
        <w:pStyle w:val="Odstavecseseznamem"/>
        <w:numPr>
          <w:ilvl w:val="3"/>
          <w:numId w:val="4"/>
        </w:numPr>
      </w:pPr>
      <w:r>
        <w:t>Období platnosti DSO</w:t>
      </w:r>
    </w:p>
    <w:p w14:paraId="7846F19B" w14:textId="765D8025" w:rsidR="004C0ADB" w:rsidRDefault="004C0ADB" w:rsidP="00F4476E">
      <w:pPr>
        <w:pStyle w:val="Odstavecseseznamem"/>
        <w:ind w:left="1080"/>
      </w:pPr>
    </w:p>
    <w:p w14:paraId="1C4AA302" w14:textId="6DC28FE1" w:rsidR="00F4476E" w:rsidRDefault="00F4476E" w:rsidP="00F4476E">
      <w:pPr>
        <w:pStyle w:val="Nadpis2"/>
        <w:numPr>
          <w:ilvl w:val="1"/>
          <w:numId w:val="4"/>
        </w:numPr>
        <w:rPr>
          <w:color w:val="auto"/>
        </w:rPr>
      </w:pPr>
      <w:bookmarkStart w:id="21" w:name="_Toc77156222"/>
      <w:r>
        <w:rPr>
          <w:color w:val="auto"/>
        </w:rPr>
        <w:t>Požadavky na evidenci smluvních dávek</w:t>
      </w:r>
      <w:bookmarkEnd w:id="21"/>
    </w:p>
    <w:p w14:paraId="5C1691FD" w14:textId="77777777" w:rsidR="00AA6DF4" w:rsidRPr="00AA6DF4" w:rsidRDefault="00AA6DF4" w:rsidP="00AA6DF4"/>
    <w:p w14:paraId="5206E66C" w14:textId="3F1FE072" w:rsidR="00AA6DF4" w:rsidRDefault="00AA6DF4" w:rsidP="00AA6DF4">
      <w:pPr>
        <w:pStyle w:val="Odstavecseseznamem"/>
        <w:numPr>
          <w:ilvl w:val="2"/>
          <w:numId w:val="4"/>
        </w:numPr>
      </w:pPr>
      <w:r>
        <w:t>Smluvní dávka bude obsahovat kolekci příslušných smluv</w:t>
      </w:r>
    </w:p>
    <w:p w14:paraId="09436F8A" w14:textId="2B3FB901" w:rsidR="0086165A" w:rsidRDefault="0086165A" w:rsidP="00AA6DF4">
      <w:pPr>
        <w:pStyle w:val="Odstavecseseznamem"/>
        <w:numPr>
          <w:ilvl w:val="2"/>
          <w:numId w:val="4"/>
        </w:numPr>
      </w:pPr>
      <w:r>
        <w:t>Dále bude u smluvní dávky evidováno následující:</w:t>
      </w:r>
    </w:p>
    <w:p w14:paraId="44F25A0B" w14:textId="64C2F09B" w:rsidR="00AA6DF4" w:rsidRDefault="00FC5BA1" w:rsidP="0086165A">
      <w:pPr>
        <w:pStyle w:val="Odstavecseseznamem"/>
        <w:numPr>
          <w:ilvl w:val="3"/>
          <w:numId w:val="4"/>
        </w:numPr>
      </w:pPr>
      <w:r>
        <w:t xml:space="preserve">binární </w:t>
      </w:r>
      <w:r w:rsidR="00AA6DF4">
        <w:t>stav řešení, aby bylo možné vypořádané smluvní dávky skrýt</w:t>
      </w:r>
    </w:p>
    <w:p w14:paraId="2595541C" w14:textId="0E5F0426" w:rsidR="0086165A" w:rsidRDefault="00FC343B" w:rsidP="0086165A">
      <w:pPr>
        <w:pStyle w:val="Odstavecseseznamem"/>
        <w:numPr>
          <w:ilvl w:val="3"/>
          <w:numId w:val="4"/>
        </w:numPr>
      </w:pPr>
      <w:r>
        <w:t>N</w:t>
      </w:r>
      <w:r w:rsidR="0086165A">
        <w:t>ázev dávky</w:t>
      </w:r>
    </w:p>
    <w:p w14:paraId="24EA0EF2" w14:textId="182F9B5D" w:rsidR="0086165A" w:rsidRDefault="00FC343B" w:rsidP="0086165A">
      <w:pPr>
        <w:pStyle w:val="Odstavecseseznamem"/>
        <w:numPr>
          <w:ilvl w:val="3"/>
          <w:numId w:val="4"/>
        </w:numPr>
      </w:pPr>
      <w:r>
        <w:t>D</w:t>
      </w:r>
      <w:r w:rsidR="0086165A">
        <w:t>atum založení</w:t>
      </w:r>
    </w:p>
    <w:p w14:paraId="7D8CAD98" w14:textId="2F911EDF" w:rsidR="0086165A" w:rsidRDefault="00FC343B" w:rsidP="0086165A">
      <w:pPr>
        <w:pStyle w:val="Odstavecseseznamem"/>
        <w:numPr>
          <w:ilvl w:val="3"/>
          <w:numId w:val="4"/>
        </w:numPr>
      </w:pPr>
      <w:r>
        <w:t>Čí</w:t>
      </w:r>
      <w:r w:rsidR="0086165A">
        <w:t xml:space="preserve">slo jednací </w:t>
      </w:r>
    </w:p>
    <w:p w14:paraId="43FC20A0" w14:textId="3797F9F4" w:rsidR="0086165A" w:rsidRDefault="00FC343B" w:rsidP="0086165A">
      <w:pPr>
        <w:pStyle w:val="Odstavecseseznamem"/>
        <w:numPr>
          <w:ilvl w:val="3"/>
          <w:numId w:val="4"/>
        </w:numPr>
      </w:pPr>
      <w:r>
        <w:t>D</w:t>
      </w:r>
      <w:r w:rsidR="005A6436">
        <w:t>atum usnesení</w:t>
      </w:r>
    </w:p>
    <w:p w14:paraId="46529827" w14:textId="716C498F" w:rsidR="00141CF5" w:rsidRDefault="00FC343B" w:rsidP="0086165A">
      <w:pPr>
        <w:pStyle w:val="Odstavecseseznamem"/>
        <w:numPr>
          <w:ilvl w:val="3"/>
          <w:numId w:val="4"/>
        </w:numPr>
      </w:pPr>
      <w:r>
        <w:t>D</w:t>
      </w:r>
      <w:r w:rsidR="00141CF5">
        <w:t xml:space="preserve">okument usnesení, který bude dále </w:t>
      </w:r>
      <w:r w:rsidR="00315A68">
        <w:t>přivázán automaticky ke všem schváleným smlouvám dávky</w:t>
      </w:r>
    </w:p>
    <w:p w14:paraId="299C905E" w14:textId="411619C6" w:rsidR="008165DC" w:rsidRDefault="008165DC" w:rsidP="009B0926">
      <w:pPr>
        <w:ind w:left="360"/>
      </w:pPr>
    </w:p>
    <w:p w14:paraId="4D5E73D7" w14:textId="31198DD7" w:rsidR="00252067" w:rsidRDefault="00252067" w:rsidP="00252067">
      <w:pPr>
        <w:pStyle w:val="Nadpis2"/>
        <w:numPr>
          <w:ilvl w:val="1"/>
          <w:numId w:val="4"/>
        </w:numPr>
        <w:rPr>
          <w:color w:val="auto"/>
        </w:rPr>
      </w:pPr>
      <w:bookmarkStart w:id="22" w:name="_Toc77156223"/>
      <w:r>
        <w:rPr>
          <w:color w:val="auto"/>
        </w:rPr>
        <w:t xml:space="preserve">Požadavky na evidenci číselníku </w:t>
      </w:r>
      <w:r w:rsidR="00AA4CDC">
        <w:rPr>
          <w:color w:val="auto"/>
        </w:rPr>
        <w:t>subjektů</w:t>
      </w:r>
      <w:bookmarkEnd w:id="22"/>
    </w:p>
    <w:p w14:paraId="0E1184D6" w14:textId="77777777" w:rsidR="00252067" w:rsidRPr="00252067" w:rsidRDefault="00252067" w:rsidP="00252067"/>
    <w:p w14:paraId="1483B9C3" w14:textId="366F6D95" w:rsidR="00252067" w:rsidRDefault="00252067" w:rsidP="00252067">
      <w:pPr>
        <w:pStyle w:val="Odstavecseseznamem"/>
        <w:numPr>
          <w:ilvl w:val="2"/>
          <w:numId w:val="4"/>
        </w:numPr>
      </w:pPr>
      <w:r>
        <w:t xml:space="preserve">Je požadováno, aby u </w:t>
      </w:r>
      <w:r w:rsidR="00007603">
        <w:t>subjektů</w:t>
      </w:r>
      <w:r>
        <w:t xml:space="preserve"> byl</w:t>
      </w:r>
      <w:r w:rsidR="00007603">
        <w:t>y</w:t>
      </w:r>
      <w:r>
        <w:t xml:space="preserve"> evidován</w:t>
      </w:r>
      <w:r w:rsidR="00007603">
        <w:t>y následující parametry:</w:t>
      </w:r>
    </w:p>
    <w:p w14:paraId="5EC41567" w14:textId="6AAE8428" w:rsidR="00252067" w:rsidRDefault="00A37C39" w:rsidP="00252067">
      <w:pPr>
        <w:pStyle w:val="Odstavecseseznamem"/>
        <w:numPr>
          <w:ilvl w:val="3"/>
          <w:numId w:val="4"/>
        </w:numPr>
      </w:pPr>
      <w:r>
        <w:t>Typ subjektu (obec, dopravce, ostatní, železniční dopravce, kraj</w:t>
      </w:r>
      <w:r w:rsidR="00813638">
        <w:t>, IDSK</w:t>
      </w:r>
      <w:r>
        <w:t>)</w:t>
      </w:r>
    </w:p>
    <w:p w14:paraId="7EB48CFF" w14:textId="143377E6" w:rsidR="005F2821" w:rsidRDefault="005F2821" w:rsidP="00252067">
      <w:pPr>
        <w:pStyle w:val="Odstavecseseznamem"/>
        <w:numPr>
          <w:ilvl w:val="3"/>
          <w:numId w:val="4"/>
        </w:numPr>
      </w:pPr>
      <w:r>
        <w:t>Strukturovaná adresa</w:t>
      </w:r>
    </w:p>
    <w:p w14:paraId="158B5E5A" w14:textId="6EF96841" w:rsidR="005F2821" w:rsidRDefault="005F2821" w:rsidP="00252067">
      <w:pPr>
        <w:pStyle w:val="Odstavecseseznamem"/>
        <w:numPr>
          <w:ilvl w:val="3"/>
          <w:numId w:val="4"/>
        </w:numPr>
      </w:pPr>
      <w:r>
        <w:t>Seznam kontaktních osob</w:t>
      </w:r>
    </w:p>
    <w:p w14:paraId="7121818B" w14:textId="51D4530A" w:rsidR="005F2821" w:rsidRDefault="005F2821" w:rsidP="00252067">
      <w:pPr>
        <w:pStyle w:val="Odstavecseseznamem"/>
        <w:numPr>
          <w:ilvl w:val="3"/>
          <w:numId w:val="4"/>
        </w:numPr>
      </w:pPr>
      <w:r>
        <w:t>IČ</w:t>
      </w:r>
    </w:p>
    <w:p w14:paraId="59828497" w14:textId="59091434" w:rsidR="00813638" w:rsidRDefault="00007603" w:rsidP="00252067">
      <w:pPr>
        <w:pStyle w:val="Odstavecseseznamem"/>
        <w:numPr>
          <w:ilvl w:val="3"/>
          <w:numId w:val="4"/>
        </w:numPr>
      </w:pPr>
      <w:r>
        <w:t>Hlavní k</w:t>
      </w:r>
      <w:r w:rsidR="00813638">
        <w:t>ontaktní údaj</w:t>
      </w:r>
      <w:r>
        <w:t xml:space="preserve"> subjektu </w:t>
      </w:r>
    </w:p>
    <w:p w14:paraId="1092265B" w14:textId="30014BD9" w:rsidR="00813638" w:rsidRDefault="00813638" w:rsidP="00B75BEA">
      <w:pPr>
        <w:ind w:left="360"/>
      </w:pPr>
    </w:p>
    <w:p w14:paraId="00707512" w14:textId="446464F3" w:rsidR="000B3370" w:rsidRDefault="000B3370" w:rsidP="000B3370">
      <w:pPr>
        <w:pStyle w:val="Nadpis2"/>
        <w:numPr>
          <w:ilvl w:val="1"/>
          <w:numId w:val="4"/>
        </w:numPr>
        <w:rPr>
          <w:color w:val="auto"/>
        </w:rPr>
      </w:pPr>
      <w:bookmarkStart w:id="23" w:name="_Toc77156224"/>
      <w:r>
        <w:rPr>
          <w:color w:val="auto"/>
        </w:rPr>
        <w:t>Požadavky na evidenci uživatelů portálu</w:t>
      </w:r>
      <w:bookmarkEnd w:id="23"/>
    </w:p>
    <w:p w14:paraId="5A8194AB" w14:textId="77777777" w:rsidR="0047450B" w:rsidRPr="0047450B" w:rsidRDefault="0047450B" w:rsidP="0047450B"/>
    <w:p w14:paraId="7B990E76" w14:textId="2801145D" w:rsidR="0047450B" w:rsidRDefault="0047450B" w:rsidP="0047450B">
      <w:pPr>
        <w:pStyle w:val="Odstavecseseznamem"/>
        <w:numPr>
          <w:ilvl w:val="2"/>
          <w:numId w:val="4"/>
        </w:numPr>
      </w:pPr>
      <w:r>
        <w:t>Je požadováno, aby u uživatelů byly evidovány následující parametry:</w:t>
      </w:r>
    </w:p>
    <w:p w14:paraId="39CCBABB" w14:textId="63758D45" w:rsidR="0047450B" w:rsidRDefault="0047450B" w:rsidP="0047450B">
      <w:pPr>
        <w:pStyle w:val="Odstavecseseznamem"/>
        <w:numPr>
          <w:ilvl w:val="3"/>
          <w:numId w:val="4"/>
        </w:numPr>
      </w:pPr>
      <w:r>
        <w:t xml:space="preserve">Jméno </w:t>
      </w:r>
    </w:p>
    <w:p w14:paraId="7E246721" w14:textId="4455C2F6" w:rsidR="0047450B" w:rsidRDefault="0047450B" w:rsidP="0047450B">
      <w:pPr>
        <w:pStyle w:val="Odstavecseseznamem"/>
        <w:numPr>
          <w:ilvl w:val="3"/>
          <w:numId w:val="4"/>
        </w:numPr>
      </w:pPr>
      <w:r>
        <w:t>Příjmení</w:t>
      </w:r>
    </w:p>
    <w:p w14:paraId="55955CF7" w14:textId="480B4659" w:rsidR="0047450B" w:rsidRDefault="0047450B" w:rsidP="0047450B">
      <w:pPr>
        <w:pStyle w:val="Odstavecseseznamem"/>
        <w:numPr>
          <w:ilvl w:val="3"/>
          <w:numId w:val="4"/>
        </w:numPr>
      </w:pPr>
      <w:r>
        <w:t>Emailová adresa</w:t>
      </w:r>
    </w:p>
    <w:p w14:paraId="5E1C52DC" w14:textId="0C744DE8" w:rsidR="0047450B" w:rsidRDefault="0047450B" w:rsidP="0047450B">
      <w:pPr>
        <w:pStyle w:val="Odstavecseseznamem"/>
        <w:numPr>
          <w:ilvl w:val="3"/>
          <w:numId w:val="4"/>
        </w:numPr>
      </w:pPr>
      <w:r>
        <w:t>Telefonní číslo (povinné kvůli 2FA)</w:t>
      </w:r>
    </w:p>
    <w:p w14:paraId="64DD6D15" w14:textId="737C8089" w:rsidR="0047450B" w:rsidRDefault="0047450B" w:rsidP="0047450B">
      <w:pPr>
        <w:pStyle w:val="Odstavecseseznamem"/>
        <w:numPr>
          <w:ilvl w:val="3"/>
          <w:numId w:val="4"/>
        </w:numPr>
      </w:pPr>
      <w:r>
        <w:t>Vazba na subjekt, ke kterému uživatel přísluší</w:t>
      </w:r>
    </w:p>
    <w:p w14:paraId="0A5C044E" w14:textId="056A7236" w:rsidR="0047450B" w:rsidRDefault="005F321B" w:rsidP="0047450B">
      <w:pPr>
        <w:pStyle w:val="Odstavecseseznamem"/>
        <w:numPr>
          <w:ilvl w:val="3"/>
          <w:numId w:val="4"/>
        </w:numPr>
      </w:pPr>
      <w:r>
        <w:t>Kryptografický otisk hesla</w:t>
      </w:r>
    </w:p>
    <w:p w14:paraId="5FAC47F9" w14:textId="49AF6D15" w:rsidR="005F321B" w:rsidRDefault="00EB7A9E" w:rsidP="0047450B">
      <w:pPr>
        <w:pStyle w:val="Odstavecseseznamem"/>
        <w:numPr>
          <w:ilvl w:val="3"/>
          <w:numId w:val="4"/>
        </w:numPr>
      </w:pPr>
      <w:r>
        <w:t>Stav (aktivní, zneplatněný</w:t>
      </w:r>
      <w:r w:rsidR="00C72359">
        <w:t>, pozastavený</w:t>
      </w:r>
      <w:r>
        <w:t>)</w:t>
      </w:r>
    </w:p>
    <w:p w14:paraId="69F892D9" w14:textId="63202E58" w:rsidR="00A229C3" w:rsidRDefault="00A229C3" w:rsidP="0047450B">
      <w:pPr>
        <w:pStyle w:val="Odstavecseseznamem"/>
        <w:numPr>
          <w:ilvl w:val="3"/>
          <w:numId w:val="4"/>
        </w:numPr>
      </w:pPr>
      <w:r>
        <w:t>Zahraniční dovolená (interval) kvůli povolení přístupu ze zahraničí</w:t>
      </w:r>
    </w:p>
    <w:p w14:paraId="18899D41" w14:textId="69E21A37" w:rsidR="00EB7A9E" w:rsidRDefault="00C77AB4" w:rsidP="0047450B">
      <w:pPr>
        <w:pStyle w:val="Odstavecseseznamem"/>
        <w:numPr>
          <w:ilvl w:val="3"/>
          <w:numId w:val="4"/>
        </w:numPr>
      </w:pPr>
      <w:r>
        <w:t>Datum posledního přihlášení</w:t>
      </w:r>
    </w:p>
    <w:p w14:paraId="2214A698" w14:textId="0EC169FF" w:rsidR="00A229C3" w:rsidRDefault="001F71D0" w:rsidP="0047450B">
      <w:pPr>
        <w:pStyle w:val="Odstavecseseznamem"/>
        <w:numPr>
          <w:ilvl w:val="3"/>
          <w:numId w:val="4"/>
        </w:numPr>
      </w:pPr>
      <w:r>
        <w:t xml:space="preserve">Kolekce </w:t>
      </w:r>
      <w:r w:rsidR="001F6786">
        <w:t xml:space="preserve">přidělených </w:t>
      </w:r>
      <w:r>
        <w:t>oprávnění</w:t>
      </w:r>
    </w:p>
    <w:p w14:paraId="1714DA97" w14:textId="047CA216" w:rsidR="00C72359" w:rsidRDefault="00C72359" w:rsidP="00C72359"/>
    <w:p w14:paraId="1CC2F4DC" w14:textId="71E94B2E" w:rsidR="00F71A26" w:rsidRDefault="00F71A26" w:rsidP="00F71A26">
      <w:pPr>
        <w:pStyle w:val="Nadpis1"/>
        <w:numPr>
          <w:ilvl w:val="0"/>
          <w:numId w:val="4"/>
        </w:numPr>
        <w:rPr>
          <w:color w:val="auto"/>
        </w:rPr>
      </w:pPr>
      <w:bookmarkStart w:id="24" w:name="_Toc77156225"/>
      <w:r>
        <w:rPr>
          <w:color w:val="auto"/>
        </w:rPr>
        <w:t>Etapizace projektu</w:t>
      </w:r>
      <w:bookmarkEnd w:id="24"/>
    </w:p>
    <w:p w14:paraId="1DF610A9" w14:textId="03E9DB12" w:rsidR="00F71A26" w:rsidRDefault="00F71A26" w:rsidP="00F71A2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3F259B" w14:paraId="4BEDAC23" w14:textId="77777777" w:rsidTr="003F259B">
        <w:tc>
          <w:tcPr>
            <w:tcW w:w="846" w:type="dxa"/>
          </w:tcPr>
          <w:p w14:paraId="202D0963" w14:textId="38E2BE1B" w:rsidR="003F259B" w:rsidRPr="003F259B" w:rsidRDefault="003F259B" w:rsidP="00F71A26">
            <w:pPr>
              <w:rPr>
                <w:lang w:val="en-US"/>
              </w:rPr>
            </w:pPr>
            <w:r>
              <w:rPr>
                <w:lang w:val="en-US"/>
              </w:rPr>
              <w:t>Etapa</w:t>
            </w:r>
          </w:p>
        </w:tc>
        <w:tc>
          <w:tcPr>
            <w:tcW w:w="5195" w:type="dxa"/>
          </w:tcPr>
          <w:p w14:paraId="7ACDE212" w14:textId="0A12CF6A" w:rsidR="003F259B" w:rsidRDefault="003F259B" w:rsidP="00F71A26">
            <w:r>
              <w:t>Popis</w:t>
            </w:r>
          </w:p>
        </w:tc>
        <w:tc>
          <w:tcPr>
            <w:tcW w:w="3021" w:type="dxa"/>
          </w:tcPr>
          <w:p w14:paraId="4766C057" w14:textId="7C8B6D94" w:rsidR="003F259B" w:rsidRDefault="003F259B" w:rsidP="00F71A26">
            <w:r>
              <w:t>Termín</w:t>
            </w:r>
          </w:p>
        </w:tc>
      </w:tr>
      <w:tr w:rsidR="0007293D" w14:paraId="05453AD6" w14:textId="77777777" w:rsidTr="003F259B">
        <w:tc>
          <w:tcPr>
            <w:tcW w:w="846" w:type="dxa"/>
          </w:tcPr>
          <w:p w14:paraId="66084B92" w14:textId="17D809AB" w:rsidR="0007293D" w:rsidRDefault="0007293D" w:rsidP="00F71A26">
            <w:r>
              <w:t>I.</w:t>
            </w:r>
          </w:p>
        </w:tc>
        <w:tc>
          <w:tcPr>
            <w:tcW w:w="5195" w:type="dxa"/>
          </w:tcPr>
          <w:p w14:paraId="67481DFE" w14:textId="7C36396B" w:rsidR="0007293D" w:rsidRDefault="0007293D" w:rsidP="00F71A26">
            <w:r>
              <w:t xml:space="preserve">Bude </w:t>
            </w:r>
            <w:r w:rsidR="00E80DBE">
              <w:t xml:space="preserve">předána a </w:t>
            </w:r>
            <w:r>
              <w:t>odsouhlasena analýza řešení</w:t>
            </w:r>
          </w:p>
        </w:tc>
        <w:tc>
          <w:tcPr>
            <w:tcW w:w="3021" w:type="dxa"/>
          </w:tcPr>
          <w:p w14:paraId="54B38013" w14:textId="2B072CA7" w:rsidR="0007293D" w:rsidRDefault="0007293D" w:rsidP="00F71A26">
            <w:r>
              <w:t>Do 30 dnů od podpisu smlouvy</w:t>
            </w:r>
          </w:p>
        </w:tc>
      </w:tr>
      <w:tr w:rsidR="003F259B" w14:paraId="123E1372" w14:textId="77777777" w:rsidTr="003F259B">
        <w:tc>
          <w:tcPr>
            <w:tcW w:w="846" w:type="dxa"/>
          </w:tcPr>
          <w:p w14:paraId="77F18F15" w14:textId="656350EE" w:rsidR="003F259B" w:rsidRDefault="003F259B" w:rsidP="00F71A26">
            <w:r>
              <w:t>I</w:t>
            </w:r>
            <w:r w:rsidR="00E80DBE">
              <w:t>I</w:t>
            </w:r>
            <w:r>
              <w:t>.</w:t>
            </w:r>
          </w:p>
        </w:tc>
        <w:tc>
          <w:tcPr>
            <w:tcW w:w="5195" w:type="dxa"/>
          </w:tcPr>
          <w:p w14:paraId="090B06B4" w14:textId="3A5AFA6C" w:rsidR="003F259B" w:rsidRDefault="003F259B" w:rsidP="00F71A26">
            <w:r>
              <w:t>Na serverech objednatele bude nainstalována základní verze portálu, která umožní plné zajištění proces uzavření smlouvy s Obcí a související funkce.</w:t>
            </w:r>
            <w:r w:rsidR="004E7499">
              <w:t xml:space="preserve"> Bude provedeno základní zaškolení.</w:t>
            </w:r>
          </w:p>
        </w:tc>
        <w:tc>
          <w:tcPr>
            <w:tcW w:w="3021" w:type="dxa"/>
          </w:tcPr>
          <w:p w14:paraId="070CD46D" w14:textId="0A181E86" w:rsidR="003F259B" w:rsidRDefault="003F259B" w:rsidP="00F71A26">
            <w:r>
              <w:t>Do 4 měsíců od podpisu smlouvy</w:t>
            </w:r>
          </w:p>
        </w:tc>
      </w:tr>
      <w:tr w:rsidR="003F259B" w14:paraId="238CE251" w14:textId="77777777" w:rsidTr="003F259B">
        <w:tc>
          <w:tcPr>
            <w:tcW w:w="846" w:type="dxa"/>
          </w:tcPr>
          <w:p w14:paraId="727CB894" w14:textId="2E24B8F1" w:rsidR="003F259B" w:rsidRDefault="003F259B" w:rsidP="00F71A26">
            <w:r>
              <w:t>II</w:t>
            </w:r>
            <w:r w:rsidR="00E80DBE">
              <w:t>I</w:t>
            </w:r>
            <w:r>
              <w:t>.</w:t>
            </w:r>
          </w:p>
        </w:tc>
        <w:tc>
          <w:tcPr>
            <w:tcW w:w="5195" w:type="dxa"/>
          </w:tcPr>
          <w:p w14:paraId="35C20080" w14:textId="2DC843C7" w:rsidR="003F259B" w:rsidRDefault="0007293D" w:rsidP="00F71A26">
            <w:r>
              <w:t>Portál bude rozšířen o zbytek procesů</w:t>
            </w:r>
            <w:r w:rsidR="004E7499">
              <w:t xml:space="preserve">. Bude provedeno proškolení zbývajících procesů. </w:t>
            </w:r>
          </w:p>
        </w:tc>
        <w:tc>
          <w:tcPr>
            <w:tcW w:w="3021" w:type="dxa"/>
          </w:tcPr>
          <w:p w14:paraId="6E99F65B" w14:textId="49C3E134" w:rsidR="003F259B" w:rsidRDefault="003F259B" w:rsidP="00F71A26">
            <w:r>
              <w:t>Do 7 měsíců od podpisu smlouvy</w:t>
            </w:r>
          </w:p>
        </w:tc>
      </w:tr>
      <w:tr w:rsidR="003F259B" w14:paraId="48F73826" w14:textId="77777777" w:rsidTr="003F259B">
        <w:tc>
          <w:tcPr>
            <w:tcW w:w="846" w:type="dxa"/>
          </w:tcPr>
          <w:p w14:paraId="6ED30E92" w14:textId="15DACA15" w:rsidR="003F259B" w:rsidRDefault="00731F2E" w:rsidP="00F71A26">
            <w:r>
              <w:t>IV</w:t>
            </w:r>
            <w:r w:rsidR="0007293D">
              <w:t>.</w:t>
            </w:r>
          </w:p>
        </w:tc>
        <w:tc>
          <w:tcPr>
            <w:tcW w:w="5195" w:type="dxa"/>
          </w:tcPr>
          <w:p w14:paraId="31E2EC61" w14:textId="11AF7EDD" w:rsidR="003F259B" w:rsidRDefault="0007293D" w:rsidP="00F71A26">
            <w:r>
              <w:t>Portál bude rozšířen o administrační funkce</w:t>
            </w:r>
            <w:r w:rsidR="004E7499">
              <w:t>. Bude provedeno zaškolení administrátorů systému.</w:t>
            </w:r>
          </w:p>
        </w:tc>
        <w:tc>
          <w:tcPr>
            <w:tcW w:w="3021" w:type="dxa"/>
          </w:tcPr>
          <w:p w14:paraId="69930A18" w14:textId="0A306654" w:rsidR="003F259B" w:rsidRDefault="0007293D" w:rsidP="00F71A26">
            <w:r>
              <w:t>Do 10 měsíců od podpisu smlouvy</w:t>
            </w:r>
          </w:p>
        </w:tc>
      </w:tr>
      <w:tr w:rsidR="003F259B" w14:paraId="29213CB8" w14:textId="77777777" w:rsidTr="003F259B">
        <w:tc>
          <w:tcPr>
            <w:tcW w:w="846" w:type="dxa"/>
          </w:tcPr>
          <w:p w14:paraId="4F31E631" w14:textId="7A205D43" w:rsidR="003F259B" w:rsidRDefault="004E7499" w:rsidP="00F71A26">
            <w:r>
              <w:t>V.</w:t>
            </w:r>
          </w:p>
        </w:tc>
        <w:tc>
          <w:tcPr>
            <w:tcW w:w="5195" w:type="dxa"/>
          </w:tcPr>
          <w:p w14:paraId="4858BE37" w14:textId="01256DF2" w:rsidR="003F259B" w:rsidRDefault="004E7499" w:rsidP="00F71A26">
            <w:r>
              <w:t xml:space="preserve">Bude předána kompletní dokumentace dle požadavků v IV. </w:t>
            </w:r>
          </w:p>
        </w:tc>
        <w:tc>
          <w:tcPr>
            <w:tcW w:w="3021" w:type="dxa"/>
          </w:tcPr>
          <w:p w14:paraId="0F862AB6" w14:textId="4BE65766" w:rsidR="003F259B" w:rsidRDefault="00F34603" w:rsidP="00F71A26">
            <w:r>
              <w:t>Do 12 měsíců od podpisu smlouvy</w:t>
            </w:r>
          </w:p>
        </w:tc>
      </w:tr>
      <w:tr w:rsidR="006D2CFC" w14:paraId="26F31F70" w14:textId="77777777" w:rsidTr="003F259B">
        <w:tc>
          <w:tcPr>
            <w:tcW w:w="846" w:type="dxa"/>
          </w:tcPr>
          <w:p w14:paraId="2B899F45" w14:textId="057960EF" w:rsidR="006D2CFC" w:rsidRDefault="006D2CFC" w:rsidP="00F71A26">
            <w:r>
              <w:t>VI.</w:t>
            </w:r>
          </w:p>
        </w:tc>
        <w:tc>
          <w:tcPr>
            <w:tcW w:w="5195" w:type="dxa"/>
          </w:tcPr>
          <w:p w14:paraId="59AFD628" w14:textId="7721A704" w:rsidR="006D2CFC" w:rsidRDefault="006D2CFC" w:rsidP="00F71A26">
            <w:r>
              <w:t>Bude poskytována servisní podpora systému</w:t>
            </w:r>
          </w:p>
        </w:tc>
        <w:tc>
          <w:tcPr>
            <w:tcW w:w="3021" w:type="dxa"/>
          </w:tcPr>
          <w:p w14:paraId="49B7B04C" w14:textId="0BA56471" w:rsidR="006D2CFC" w:rsidRDefault="006D2CFC" w:rsidP="00F71A26">
            <w:r w:rsidRPr="00FB73D9">
              <w:rPr>
                <w:color w:val="000000" w:themeColor="text1"/>
              </w:rPr>
              <w:t xml:space="preserve">Do 4 let od </w:t>
            </w:r>
            <w:r w:rsidR="00FB73D9" w:rsidRPr="00FB73D9">
              <w:rPr>
                <w:color w:val="000000" w:themeColor="text1"/>
              </w:rPr>
              <w:t xml:space="preserve">zahájení </w:t>
            </w:r>
            <w:r w:rsidRPr="00FB73D9">
              <w:rPr>
                <w:color w:val="000000" w:themeColor="text1"/>
              </w:rPr>
              <w:t>etapy III.</w:t>
            </w:r>
          </w:p>
        </w:tc>
      </w:tr>
    </w:tbl>
    <w:p w14:paraId="5CF457E2" w14:textId="01A44381" w:rsidR="00FA7CC9" w:rsidRDefault="00FA7CC9" w:rsidP="00FA7CC9">
      <w:pPr>
        <w:pStyle w:val="Nadpis1"/>
        <w:numPr>
          <w:ilvl w:val="0"/>
          <w:numId w:val="4"/>
        </w:numPr>
        <w:rPr>
          <w:color w:val="auto"/>
        </w:rPr>
      </w:pPr>
      <w:bookmarkStart w:id="25" w:name="_Toc77156226"/>
      <w:r>
        <w:rPr>
          <w:color w:val="auto"/>
        </w:rPr>
        <w:t>Požadavky na implementaci</w:t>
      </w:r>
      <w:bookmarkEnd w:id="25"/>
    </w:p>
    <w:p w14:paraId="15BE669C" w14:textId="447331BC" w:rsidR="00FA7CC9" w:rsidRDefault="00FA7CC9" w:rsidP="00FA7CC9"/>
    <w:p w14:paraId="1247CE15" w14:textId="77777777" w:rsidR="00FA7CC9" w:rsidRPr="00FA7CC9" w:rsidRDefault="00FA7CC9" w:rsidP="00FA7CC9"/>
    <w:p w14:paraId="4D664AC9" w14:textId="7F9F5E80" w:rsidR="009E2FBB" w:rsidRDefault="009E2FBB" w:rsidP="009E2FBB">
      <w:pPr>
        <w:pStyle w:val="Odstavecseseznamem"/>
        <w:numPr>
          <w:ilvl w:val="1"/>
          <w:numId w:val="4"/>
        </w:numPr>
      </w:pPr>
      <w:r>
        <w:t>Objednatel zajistí testovací i provozní prostředí</w:t>
      </w:r>
      <w:r w:rsidR="005421EF">
        <w:t xml:space="preserve"> dle odsouhlasených požadavků objednatele</w:t>
      </w:r>
      <w:r w:rsidR="00BC500B">
        <w:t>m</w:t>
      </w:r>
      <w:r w:rsidR="00AF6358">
        <w:t>.</w:t>
      </w:r>
    </w:p>
    <w:p w14:paraId="1303582E" w14:textId="1FF94798" w:rsidR="009E2FBB" w:rsidRDefault="009E2FBB" w:rsidP="009E2FBB">
      <w:pPr>
        <w:pStyle w:val="Odstavecseseznamem"/>
        <w:numPr>
          <w:ilvl w:val="1"/>
          <w:numId w:val="4"/>
        </w:numPr>
      </w:pPr>
      <w:r>
        <w:t>Zhotovitel poskytne plnou součinnost při prvotní instalaci, upgrade a implementaci portálu</w:t>
      </w:r>
      <w:r w:rsidR="005421EF">
        <w:t xml:space="preserve"> v testovacím i provozním prostředí</w:t>
      </w:r>
      <w:r w:rsidR="00AF6358">
        <w:t>.</w:t>
      </w:r>
    </w:p>
    <w:p w14:paraId="6568BFF0" w14:textId="393C45B2" w:rsidR="009E2FBB" w:rsidRDefault="00EA546B" w:rsidP="009E2FBB">
      <w:pPr>
        <w:pStyle w:val="Odstavecseseznamem"/>
        <w:numPr>
          <w:ilvl w:val="1"/>
          <w:numId w:val="4"/>
        </w:numPr>
      </w:pPr>
      <w:r>
        <w:t>Zhotovitel zajistí vždy alespoň 7 dní před nasazením implementaci v testovacím prostředí, ve kterém si objednatel může ověřit implementovanou funkčnost</w:t>
      </w:r>
      <w:r w:rsidR="00AF6358">
        <w:t>.</w:t>
      </w:r>
    </w:p>
    <w:p w14:paraId="7B838620" w14:textId="5483A813" w:rsidR="00E17915" w:rsidRDefault="00E17915" w:rsidP="009E2FBB">
      <w:pPr>
        <w:pStyle w:val="Odstavecseseznamem"/>
        <w:numPr>
          <w:ilvl w:val="1"/>
          <w:numId w:val="4"/>
        </w:numPr>
      </w:pPr>
      <w:r>
        <w:t>Plánované odstávky systému budou řízené a oznamované v koordinaci s</w:t>
      </w:r>
      <w:r w:rsidR="00AF6358">
        <w:t> </w:t>
      </w:r>
      <w:r>
        <w:t>objednatelem</w:t>
      </w:r>
      <w:r w:rsidR="00AF6358">
        <w:t>.</w:t>
      </w:r>
    </w:p>
    <w:p w14:paraId="70D2DD50" w14:textId="77777777" w:rsidR="0046691B" w:rsidRDefault="0046691B" w:rsidP="0046691B">
      <w:pPr>
        <w:pStyle w:val="Odstavecseseznamem"/>
        <w:ind w:left="1065"/>
      </w:pPr>
    </w:p>
    <w:p w14:paraId="4AA66C1E" w14:textId="57EE41BE" w:rsidR="0046691B" w:rsidRDefault="0046691B" w:rsidP="0046691B">
      <w:pPr>
        <w:pStyle w:val="Nadpis1"/>
        <w:numPr>
          <w:ilvl w:val="0"/>
          <w:numId w:val="4"/>
        </w:numPr>
        <w:rPr>
          <w:color w:val="auto"/>
        </w:rPr>
      </w:pPr>
      <w:bookmarkStart w:id="26" w:name="_Toc77156227"/>
      <w:r>
        <w:rPr>
          <w:color w:val="auto"/>
        </w:rPr>
        <w:t>Požadavky na servisní podporu systému</w:t>
      </w:r>
      <w:bookmarkEnd w:id="26"/>
    </w:p>
    <w:p w14:paraId="6A5CFA6D" w14:textId="0C0010BA" w:rsidR="0046691B" w:rsidRDefault="0046691B" w:rsidP="0046691B"/>
    <w:p w14:paraId="55807F46" w14:textId="59D3D304" w:rsidR="0017044F" w:rsidRDefault="00972317" w:rsidP="0017044F">
      <w:pPr>
        <w:pStyle w:val="Odstavecseseznamem"/>
        <w:numPr>
          <w:ilvl w:val="1"/>
          <w:numId w:val="4"/>
        </w:numPr>
      </w:pPr>
      <w:r>
        <w:t>Zhotovitel</w:t>
      </w:r>
      <w:r w:rsidR="0017044F">
        <w:t xml:space="preserve"> zajistí monitorování funkcionality dodaných součástí portálu a poskytne součinnost pro případy, kdy nefunkčnost bude na straně dodaného Díla</w:t>
      </w:r>
      <w:r w:rsidR="00AF6358">
        <w:t>.</w:t>
      </w:r>
    </w:p>
    <w:p w14:paraId="44D9F1E8" w14:textId="2E5332CC" w:rsidR="0017044F" w:rsidRDefault="005D1FE6" w:rsidP="0017044F">
      <w:pPr>
        <w:pStyle w:val="Odstavecseseznamem"/>
        <w:numPr>
          <w:ilvl w:val="1"/>
          <w:numId w:val="4"/>
        </w:numPr>
      </w:pPr>
      <w:r>
        <w:t xml:space="preserve">Zhotovitel </w:t>
      </w:r>
      <w:r w:rsidR="0017044F">
        <w:t xml:space="preserve">zajistí plnou součinnost při odstraňování </w:t>
      </w:r>
      <w:r w:rsidR="00575C22">
        <w:t xml:space="preserve">hlášených </w:t>
      </w:r>
      <w:r w:rsidR="0017044F">
        <w:t>závad dodaného Díla</w:t>
      </w:r>
      <w:r w:rsidR="00AF6358">
        <w:t>.</w:t>
      </w:r>
    </w:p>
    <w:p w14:paraId="5941A7AD" w14:textId="10A2C95F" w:rsidR="0017044F" w:rsidRDefault="005D1FE6" w:rsidP="0017044F">
      <w:pPr>
        <w:pStyle w:val="Odstavecseseznamem"/>
        <w:numPr>
          <w:ilvl w:val="1"/>
          <w:numId w:val="4"/>
        </w:numPr>
      </w:pPr>
      <w:r>
        <w:t xml:space="preserve">Zhotovitel </w:t>
      </w:r>
      <w:r w:rsidR="0001406D">
        <w:t>zajistí plnou součinnost při aplikaci bezpečnostních záplat, která přímo souvisí s</w:t>
      </w:r>
      <w:r w:rsidR="00AF6358">
        <w:t> </w:t>
      </w:r>
      <w:r w:rsidR="0001406D">
        <w:t>dílem</w:t>
      </w:r>
      <w:r w:rsidR="00AF6358">
        <w:t>.</w:t>
      </w:r>
    </w:p>
    <w:p w14:paraId="72648BA5" w14:textId="50140C97" w:rsidR="00972317" w:rsidRDefault="005D1FE6" w:rsidP="0017044F">
      <w:pPr>
        <w:pStyle w:val="Odstavecseseznamem"/>
        <w:numPr>
          <w:ilvl w:val="1"/>
          <w:numId w:val="4"/>
        </w:numPr>
      </w:pPr>
      <w:r>
        <w:t>Zhotovitel poskytne součinnost při řešení nestandardních datových stavů portálu, které nebudou řešitelné uživatelskými nástroji portálu</w:t>
      </w:r>
      <w:r w:rsidR="00AF6358">
        <w:t>.</w:t>
      </w:r>
    </w:p>
    <w:p w14:paraId="798E5CF9" w14:textId="77777777" w:rsidR="0046691B" w:rsidRPr="0046691B" w:rsidRDefault="0046691B" w:rsidP="0046691B"/>
    <w:p w14:paraId="3C62CA1C" w14:textId="77777777" w:rsidR="00C72359" w:rsidRDefault="00C72359" w:rsidP="00C72359"/>
    <w:sectPr w:rsidR="00C723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2C9DE" w14:textId="77777777" w:rsidR="006E3C02" w:rsidRDefault="006E3C02" w:rsidP="006E3C02">
      <w:r>
        <w:separator/>
      </w:r>
    </w:p>
  </w:endnote>
  <w:endnote w:type="continuationSeparator" w:id="0">
    <w:p w14:paraId="582BE724" w14:textId="77777777" w:rsidR="006E3C02" w:rsidRDefault="006E3C02" w:rsidP="006E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FDBFC" w14:textId="77777777" w:rsidR="00D97212" w:rsidRDefault="00D9721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060184"/>
      <w:docPartObj>
        <w:docPartGallery w:val="Page Numbers (Bottom of Page)"/>
        <w:docPartUnique/>
      </w:docPartObj>
    </w:sdtPr>
    <w:sdtEndPr/>
    <w:sdtContent>
      <w:p w14:paraId="729DA4F3" w14:textId="09EE315F" w:rsidR="006E3C02" w:rsidRDefault="006E3C0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212">
          <w:rPr>
            <w:noProof/>
          </w:rPr>
          <w:t>4</w:t>
        </w:r>
        <w:r>
          <w:fldChar w:fldCharType="end"/>
        </w:r>
      </w:p>
    </w:sdtContent>
  </w:sdt>
  <w:p w14:paraId="704EE045" w14:textId="77777777" w:rsidR="006E3C02" w:rsidRDefault="006E3C0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9AC9D" w14:textId="77777777" w:rsidR="00D97212" w:rsidRDefault="00D972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DC028" w14:textId="77777777" w:rsidR="006E3C02" w:rsidRDefault="006E3C02" w:rsidP="006E3C02">
      <w:r>
        <w:separator/>
      </w:r>
    </w:p>
  </w:footnote>
  <w:footnote w:type="continuationSeparator" w:id="0">
    <w:p w14:paraId="22127350" w14:textId="77777777" w:rsidR="006E3C02" w:rsidRDefault="006E3C02" w:rsidP="006E3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EA5EB" w14:textId="77777777" w:rsidR="00D97212" w:rsidRDefault="00D9721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5A147" w14:textId="77777777" w:rsidR="00D97212" w:rsidRDefault="00D9721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06564" w14:textId="77777777" w:rsidR="00D97212" w:rsidRDefault="00D9721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5D6F"/>
    <w:multiLevelType w:val="hybridMultilevel"/>
    <w:tmpl w:val="75804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F0A5F"/>
    <w:multiLevelType w:val="hybridMultilevel"/>
    <w:tmpl w:val="72C69E06"/>
    <w:lvl w:ilvl="0" w:tplc="D40A172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B2B51"/>
    <w:multiLevelType w:val="multilevel"/>
    <w:tmpl w:val="0A6408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1.%2.%3.●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●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●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●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●.%5.%6.%7.%8.%9."/>
      <w:lvlJc w:val="right"/>
      <w:pPr>
        <w:ind w:left="6480" w:hanging="360"/>
      </w:pPr>
      <w:rPr>
        <w:u w:val="none"/>
      </w:rPr>
    </w:lvl>
  </w:abstractNum>
  <w:abstractNum w:abstractNumId="3">
    <w:nsid w:val="23F649E6"/>
    <w:multiLevelType w:val="hybridMultilevel"/>
    <w:tmpl w:val="0EA8916E"/>
    <w:lvl w:ilvl="0" w:tplc="44E0CE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C340D"/>
    <w:multiLevelType w:val="multilevel"/>
    <w:tmpl w:val="2BE8C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2C724CD8"/>
    <w:multiLevelType w:val="hybridMultilevel"/>
    <w:tmpl w:val="5EC89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B6825"/>
    <w:multiLevelType w:val="hybridMultilevel"/>
    <w:tmpl w:val="23A83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F1CEF"/>
    <w:multiLevelType w:val="hybridMultilevel"/>
    <w:tmpl w:val="4356B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52F19"/>
    <w:multiLevelType w:val="hybridMultilevel"/>
    <w:tmpl w:val="5FCEF894"/>
    <w:lvl w:ilvl="0" w:tplc="B02E7BE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B0868"/>
    <w:multiLevelType w:val="multilevel"/>
    <w:tmpl w:val="2BE8C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70332435"/>
    <w:multiLevelType w:val="multilevel"/>
    <w:tmpl w:val="2BE8C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AE"/>
    <w:rsid w:val="00007603"/>
    <w:rsid w:val="0001406D"/>
    <w:rsid w:val="00016AF1"/>
    <w:rsid w:val="00021C54"/>
    <w:rsid w:val="0002445F"/>
    <w:rsid w:val="0002465E"/>
    <w:rsid w:val="00044A65"/>
    <w:rsid w:val="000525E8"/>
    <w:rsid w:val="000545E3"/>
    <w:rsid w:val="00054890"/>
    <w:rsid w:val="00056C2C"/>
    <w:rsid w:val="00063F00"/>
    <w:rsid w:val="0006478D"/>
    <w:rsid w:val="0007293D"/>
    <w:rsid w:val="000841F6"/>
    <w:rsid w:val="00087991"/>
    <w:rsid w:val="00097F02"/>
    <w:rsid w:val="000B3370"/>
    <w:rsid w:val="000C08E6"/>
    <w:rsid w:val="000C1EDC"/>
    <w:rsid w:val="000E09A7"/>
    <w:rsid w:val="000E0A6C"/>
    <w:rsid w:val="000E2A67"/>
    <w:rsid w:val="000E3323"/>
    <w:rsid w:val="000E3AC0"/>
    <w:rsid w:val="000E777E"/>
    <w:rsid w:val="0010130F"/>
    <w:rsid w:val="00104078"/>
    <w:rsid w:val="001117E0"/>
    <w:rsid w:val="001166F4"/>
    <w:rsid w:val="00131391"/>
    <w:rsid w:val="00141CF5"/>
    <w:rsid w:val="00151577"/>
    <w:rsid w:val="00154DAE"/>
    <w:rsid w:val="00165346"/>
    <w:rsid w:val="00167F32"/>
    <w:rsid w:val="0017044F"/>
    <w:rsid w:val="00170672"/>
    <w:rsid w:val="00173DF8"/>
    <w:rsid w:val="00175177"/>
    <w:rsid w:val="001763B1"/>
    <w:rsid w:val="00177DDA"/>
    <w:rsid w:val="00196F60"/>
    <w:rsid w:val="001978F8"/>
    <w:rsid w:val="001A1324"/>
    <w:rsid w:val="001A3104"/>
    <w:rsid w:val="001A764E"/>
    <w:rsid w:val="001B0CE6"/>
    <w:rsid w:val="001C3A0A"/>
    <w:rsid w:val="001C4419"/>
    <w:rsid w:val="001D076D"/>
    <w:rsid w:val="001E0C18"/>
    <w:rsid w:val="001F635C"/>
    <w:rsid w:val="001F6786"/>
    <w:rsid w:val="001F71D0"/>
    <w:rsid w:val="00201068"/>
    <w:rsid w:val="002106FC"/>
    <w:rsid w:val="00215C7B"/>
    <w:rsid w:val="00217891"/>
    <w:rsid w:val="00222E52"/>
    <w:rsid w:val="00233EDF"/>
    <w:rsid w:val="002355ED"/>
    <w:rsid w:val="00236A34"/>
    <w:rsid w:val="002515D0"/>
    <w:rsid w:val="00252067"/>
    <w:rsid w:val="002529C3"/>
    <w:rsid w:val="002566E2"/>
    <w:rsid w:val="002601DF"/>
    <w:rsid w:val="0026170D"/>
    <w:rsid w:val="00290595"/>
    <w:rsid w:val="002A115F"/>
    <w:rsid w:val="002A180A"/>
    <w:rsid w:val="002A38FC"/>
    <w:rsid w:val="002A4692"/>
    <w:rsid w:val="002A7A12"/>
    <w:rsid w:val="002D1084"/>
    <w:rsid w:val="002E093F"/>
    <w:rsid w:val="002F12B2"/>
    <w:rsid w:val="002F248F"/>
    <w:rsid w:val="002F440F"/>
    <w:rsid w:val="00300996"/>
    <w:rsid w:val="00305DE9"/>
    <w:rsid w:val="00310691"/>
    <w:rsid w:val="00315A68"/>
    <w:rsid w:val="00327F3C"/>
    <w:rsid w:val="00335719"/>
    <w:rsid w:val="00335F63"/>
    <w:rsid w:val="0033621F"/>
    <w:rsid w:val="00352B87"/>
    <w:rsid w:val="00355C99"/>
    <w:rsid w:val="0035782A"/>
    <w:rsid w:val="00366290"/>
    <w:rsid w:val="00385190"/>
    <w:rsid w:val="003A3577"/>
    <w:rsid w:val="003B4B65"/>
    <w:rsid w:val="003C047C"/>
    <w:rsid w:val="003C2C8B"/>
    <w:rsid w:val="003C4AFD"/>
    <w:rsid w:val="003D3C32"/>
    <w:rsid w:val="003E0C3B"/>
    <w:rsid w:val="003F09B5"/>
    <w:rsid w:val="003F259B"/>
    <w:rsid w:val="003F378B"/>
    <w:rsid w:val="003F3793"/>
    <w:rsid w:val="003F3AD4"/>
    <w:rsid w:val="00400610"/>
    <w:rsid w:val="004057B8"/>
    <w:rsid w:val="0041261F"/>
    <w:rsid w:val="0041280B"/>
    <w:rsid w:val="00414523"/>
    <w:rsid w:val="004246E7"/>
    <w:rsid w:val="00427606"/>
    <w:rsid w:val="004358D2"/>
    <w:rsid w:val="004359F7"/>
    <w:rsid w:val="004407E0"/>
    <w:rsid w:val="00440961"/>
    <w:rsid w:val="00461589"/>
    <w:rsid w:val="00461CAC"/>
    <w:rsid w:val="004638B4"/>
    <w:rsid w:val="004649FF"/>
    <w:rsid w:val="0046691B"/>
    <w:rsid w:val="0047450B"/>
    <w:rsid w:val="0047737F"/>
    <w:rsid w:val="00477587"/>
    <w:rsid w:val="00485621"/>
    <w:rsid w:val="00485FD3"/>
    <w:rsid w:val="00491CC4"/>
    <w:rsid w:val="004A26EE"/>
    <w:rsid w:val="004A7D80"/>
    <w:rsid w:val="004A7ED7"/>
    <w:rsid w:val="004B33E3"/>
    <w:rsid w:val="004C0ADB"/>
    <w:rsid w:val="004C339B"/>
    <w:rsid w:val="004C7486"/>
    <w:rsid w:val="004D1FFF"/>
    <w:rsid w:val="004D206B"/>
    <w:rsid w:val="004D544E"/>
    <w:rsid w:val="004E7499"/>
    <w:rsid w:val="004F1B31"/>
    <w:rsid w:val="00502BAE"/>
    <w:rsid w:val="00504C50"/>
    <w:rsid w:val="00537DCE"/>
    <w:rsid w:val="005421EF"/>
    <w:rsid w:val="00543DCA"/>
    <w:rsid w:val="0054472F"/>
    <w:rsid w:val="00550525"/>
    <w:rsid w:val="00550C86"/>
    <w:rsid w:val="00575A28"/>
    <w:rsid w:val="00575C22"/>
    <w:rsid w:val="00586E79"/>
    <w:rsid w:val="005877AE"/>
    <w:rsid w:val="0059274F"/>
    <w:rsid w:val="00594D42"/>
    <w:rsid w:val="005A6436"/>
    <w:rsid w:val="005A78E2"/>
    <w:rsid w:val="005C5192"/>
    <w:rsid w:val="005C588E"/>
    <w:rsid w:val="005C60C6"/>
    <w:rsid w:val="005D1FE6"/>
    <w:rsid w:val="005D2966"/>
    <w:rsid w:val="005D6D4F"/>
    <w:rsid w:val="005E1E89"/>
    <w:rsid w:val="005E3A04"/>
    <w:rsid w:val="005E50F9"/>
    <w:rsid w:val="005F2821"/>
    <w:rsid w:val="005F321B"/>
    <w:rsid w:val="005F7868"/>
    <w:rsid w:val="006018B7"/>
    <w:rsid w:val="00603B59"/>
    <w:rsid w:val="0060427B"/>
    <w:rsid w:val="00607F35"/>
    <w:rsid w:val="00620D68"/>
    <w:rsid w:val="006241E5"/>
    <w:rsid w:val="006251D6"/>
    <w:rsid w:val="00632EE9"/>
    <w:rsid w:val="00635572"/>
    <w:rsid w:val="00654E0B"/>
    <w:rsid w:val="006617AC"/>
    <w:rsid w:val="006630CD"/>
    <w:rsid w:val="00666E93"/>
    <w:rsid w:val="00674E84"/>
    <w:rsid w:val="00684812"/>
    <w:rsid w:val="00691D24"/>
    <w:rsid w:val="00696DA8"/>
    <w:rsid w:val="006A4C0F"/>
    <w:rsid w:val="006B40B1"/>
    <w:rsid w:val="006B6079"/>
    <w:rsid w:val="006C4D7A"/>
    <w:rsid w:val="006C510B"/>
    <w:rsid w:val="006C581C"/>
    <w:rsid w:val="006C5ED6"/>
    <w:rsid w:val="006D2CFC"/>
    <w:rsid w:val="006D45AC"/>
    <w:rsid w:val="006E3C02"/>
    <w:rsid w:val="006E642A"/>
    <w:rsid w:val="006F167C"/>
    <w:rsid w:val="006F77C8"/>
    <w:rsid w:val="006F7D24"/>
    <w:rsid w:val="00701A6C"/>
    <w:rsid w:val="00714266"/>
    <w:rsid w:val="00731F2E"/>
    <w:rsid w:val="00751083"/>
    <w:rsid w:val="00753C0E"/>
    <w:rsid w:val="00755C03"/>
    <w:rsid w:val="0075776A"/>
    <w:rsid w:val="00762476"/>
    <w:rsid w:val="00770792"/>
    <w:rsid w:val="00771DA0"/>
    <w:rsid w:val="0077403E"/>
    <w:rsid w:val="00785EE3"/>
    <w:rsid w:val="00792048"/>
    <w:rsid w:val="007A1141"/>
    <w:rsid w:val="007A3AF6"/>
    <w:rsid w:val="007A75FD"/>
    <w:rsid w:val="007B03B5"/>
    <w:rsid w:val="007B1916"/>
    <w:rsid w:val="007B6E88"/>
    <w:rsid w:val="007C411A"/>
    <w:rsid w:val="007C61D5"/>
    <w:rsid w:val="007C6B02"/>
    <w:rsid w:val="007D4265"/>
    <w:rsid w:val="007D4710"/>
    <w:rsid w:val="007E12C3"/>
    <w:rsid w:val="007E39F1"/>
    <w:rsid w:val="00811B0D"/>
    <w:rsid w:val="00812DEE"/>
    <w:rsid w:val="00813638"/>
    <w:rsid w:val="008165DC"/>
    <w:rsid w:val="00826085"/>
    <w:rsid w:val="00827F34"/>
    <w:rsid w:val="0083126C"/>
    <w:rsid w:val="008424A7"/>
    <w:rsid w:val="00850728"/>
    <w:rsid w:val="0085470F"/>
    <w:rsid w:val="0086165A"/>
    <w:rsid w:val="00871FCF"/>
    <w:rsid w:val="0087445E"/>
    <w:rsid w:val="00877586"/>
    <w:rsid w:val="008776F9"/>
    <w:rsid w:val="00880565"/>
    <w:rsid w:val="00882EB1"/>
    <w:rsid w:val="0089389D"/>
    <w:rsid w:val="008A3F12"/>
    <w:rsid w:val="008B0384"/>
    <w:rsid w:val="008B08C3"/>
    <w:rsid w:val="008D06FD"/>
    <w:rsid w:val="008E3223"/>
    <w:rsid w:val="008E6B29"/>
    <w:rsid w:val="008F0239"/>
    <w:rsid w:val="008F743D"/>
    <w:rsid w:val="00905E97"/>
    <w:rsid w:val="00905F00"/>
    <w:rsid w:val="00907D9D"/>
    <w:rsid w:val="009235DA"/>
    <w:rsid w:val="00930A99"/>
    <w:rsid w:val="00934405"/>
    <w:rsid w:val="00943D4D"/>
    <w:rsid w:val="0094475B"/>
    <w:rsid w:val="0095490F"/>
    <w:rsid w:val="00956832"/>
    <w:rsid w:val="009577A9"/>
    <w:rsid w:val="00957EE3"/>
    <w:rsid w:val="00961D14"/>
    <w:rsid w:val="00962522"/>
    <w:rsid w:val="00962D75"/>
    <w:rsid w:val="00972317"/>
    <w:rsid w:val="00972A14"/>
    <w:rsid w:val="00977C56"/>
    <w:rsid w:val="009A1BC4"/>
    <w:rsid w:val="009A7567"/>
    <w:rsid w:val="009B0926"/>
    <w:rsid w:val="009C13A2"/>
    <w:rsid w:val="009C4648"/>
    <w:rsid w:val="009C773C"/>
    <w:rsid w:val="009D34B3"/>
    <w:rsid w:val="009D5C0A"/>
    <w:rsid w:val="009E2FBB"/>
    <w:rsid w:val="009E760E"/>
    <w:rsid w:val="009F3DDD"/>
    <w:rsid w:val="009F464B"/>
    <w:rsid w:val="009F50ED"/>
    <w:rsid w:val="00A01AD4"/>
    <w:rsid w:val="00A01BA3"/>
    <w:rsid w:val="00A04E82"/>
    <w:rsid w:val="00A142F3"/>
    <w:rsid w:val="00A15C2D"/>
    <w:rsid w:val="00A229C3"/>
    <w:rsid w:val="00A24518"/>
    <w:rsid w:val="00A27A33"/>
    <w:rsid w:val="00A313D6"/>
    <w:rsid w:val="00A37C39"/>
    <w:rsid w:val="00A52F2C"/>
    <w:rsid w:val="00A54F87"/>
    <w:rsid w:val="00A6629A"/>
    <w:rsid w:val="00A75C13"/>
    <w:rsid w:val="00A8310C"/>
    <w:rsid w:val="00A84482"/>
    <w:rsid w:val="00A93267"/>
    <w:rsid w:val="00AA3241"/>
    <w:rsid w:val="00AA4CDC"/>
    <w:rsid w:val="00AA6DF4"/>
    <w:rsid w:val="00AA713B"/>
    <w:rsid w:val="00AB0785"/>
    <w:rsid w:val="00AB47FE"/>
    <w:rsid w:val="00AB7C03"/>
    <w:rsid w:val="00AC0F0C"/>
    <w:rsid w:val="00AC3F70"/>
    <w:rsid w:val="00AC775F"/>
    <w:rsid w:val="00AC7766"/>
    <w:rsid w:val="00AD0A66"/>
    <w:rsid w:val="00AD1C42"/>
    <w:rsid w:val="00AD272C"/>
    <w:rsid w:val="00AD6322"/>
    <w:rsid w:val="00AE01B8"/>
    <w:rsid w:val="00AE52FC"/>
    <w:rsid w:val="00AF6358"/>
    <w:rsid w:val="00B15A6B"/>
    <w:rsid w:val="00B279A8"/>
    <w:rsid w:val="00B366FF"/>
    <w:rsid w:val="00B413DD"/>
    <w:rsid w:val="00B60998"/>
    <w:rsid w:val="00B621B9"/>
    <w:rsid w:val="00B70006"/>
    <w:rsid w:val="00B75BEA"/>
    <w:rsid w:val="00B77864"/>
    <w:rsid w:val="00B80E80"/>
    <w:rsid w:val="00BA29FF"/>
    <w:rsid w:val="00BB47D9"/>
    <w:rsid w:val="00BC500B"/>
    <w:rsid w:val="00BC774C"/>
    <w:rsid w:val="00BD06DA"/>
    <w:rsid w:val="00BD151F"/>
    <w:rsid w:val="00BD19D6"/>
    <w:rsid w:val="00BD2ADF"/>
    <w:rsid w:val="00BD2DD5"/>
    <w:rsid w:val="00BD48AB"/>
    <w:rsid w:val="00BD6029"/>
    <w:rsid w:val="00BD7926"/>
    <w:rsid w:val="00BE26AB"/>
    <w:rsid w:val="00C04E53"/>
    <w:rsid w:val="00C053FE"/>
    <w:rsid w:val="00C054F2"/>
    <w:rsid w:val="00C1313B"/>
    <w:rsid w:val="00C13B59"/>
    <w:rsid w:val="00C227E6"/>
    <w:rsid w:val="00C22AAB"/>
    <w:rsid w:val="00C32925"/>
    <w:rsid w:val="00C46D28"/>
    <w:rsid w:val="00C504D4"/>
    <w:rsid w:val="00C52DF3"/>
    <w:rsid w:val="00C54493"/>
    <w:rsid w:val="00C57090"/>
    <w:rsid w:val="00C62684"/>
    <w:rsid w:val="00C70875"/>
    <w:rsid w:val="00C72359"/>
    <w:rsid w:val="00C72F5C"/>
    <w:rsid w:val="00C73AA2"/>
    <w:rsid w:val="00C74B7B"/>
    <w:rsid w:val="00C76838"/>
    <w:rsid w:val="00C77AB4"/>
    <w:rsid w:val="00C823ED"/>
    <w:rsid w:val="00C91661"/>
    <w:rsid w:val="00C94817"/>
    <w:rsid w:val="00C97F24"/>
    <w:rsid w:val="00CA1420"/>
    <w:rsid w:val="00CB0F28"/>
    <w:rsid w:val="00CB5D1A"/>
    <w:rsid w:val="00CC61E8"/>
    <w:rsid w:val="00CD7E1B"/>
    <w:rsid w:val="00CE1B32"/>
    <w:rsid w:val="00D01EE5"/>
    <w:rsid w:val="00D020A4"/>
    <w:rsid w:val="00D14926"/>
    <w:rsid w:val="00D17F9C"/>
    <w:rsid w:val="00D2254A"/>
    <w:rsid w:val="00D24B2E"/>
    <w:rsid w:val="00D26CFA"/>
    <w:rsid w:val="00D2713D"/>
    <w:rsid w:val="00D31181"/>
    <w:rsid w:val="00D3122E"/>
    <w:rsid w:val="00D33C58"/>
    <w:rsid w:val="00D40645"/>
    <w:rsid w:val="00D4299D"/>
    <w:rsid w:val="00D47D06"/>
    <w:rsid w:val="00D55EAF"/>
    <w:rsid w:val="00D6025A"/>
    <w:rsid w:val="00D87F07"/>
    <w:rsid w:val="00D90328"/>
    <w:rsid w:val="00D94A53"/>
    <w:rsid w:val="00D9554B"/>
    <w:rsid w:val="00D97212"/>
    <w:rsid w:val="00DA02A6"/>
    <w:rsid w:val="00DA355C"/>
    <w:rsid w:val="00DB3DC1"/>
    <w:rsid w:val="00DB71A6"/>
    <w:rsid w:val="00DB77CB"/>
    <w:rsid w:val="00DB7830"/>
    <w:rsid w:val="00DE45AF"/>
    <w:rsid w:val="00DE5246"/>
    <w:rsid w:val="00DF1AC5"/>
    <w:rsid w:val="00DF3AB2"/>
    <w:rsid w:val="00DF3DF5"/>
    <w:rsid w:val="00DF5B5C"/>
    <w:rsid w:val="00E006A7"/>
    <w:rsid w:val="00E01216"/>
    <w:rsid w:val="00E02102"/>
    <w:rsid w:val="00E109EE"/>
    <w:rsid w:val="00E13AE8"/>
    <w:rsid w:val="00E17915"/>
    <w:rsid w:val="00E23DE3"/>
    <w:rsid w:val="00E27E9F"/>
    <w:rsid w:val="00E3534F"/>
    <w:rsid w:val="00E377C8"/>
    <w:rsid w:val="00E37F54"/>
    <w:rsid w:val="00E40BA1"/>
    <w:rsid w:val="00E4592B"/>
    <w:rsid w:val="00E467D7"/>
    <w:rsid w:val="00E53BC5"/>
    <w:rsid w:val="00E551D5"/>
    <w:rsid w:val="00E5669A"/>
    <w:rsid w:val="00E63D3F"/>
    <w:rsid w:val="00E65780"/>
    <w:rsid w:val="00E70ECE"/>
    <w:rsid w:val="00E72EE5"/>
    <w:rsid w:val="00E73A18"/>
    <w:rsid w:val="00E80DBE"/>
    <w:rsid w:val="00E816FD"/>
    <w:rsid w:val="00E81DEB"/>
    <w:rsid w:val="00E8280C"/>
    <w:rsid w:val="00E937A6"/>
    <w:rsid w:val="00E97C2E"/>
    <w:rsid w:val="00EA1FAD"/>
    <w:rsid w:val="00EA546B"/>
    <w:rsid w:val="00EA5C3C"/>
    <w:rsid w:val="00EA5E68"/>
    <w:rsid w:val="00EA7CDF"/>
    <w:rsid w:val="00EB767F"/>
    <w:rsid w:val="00EB7A9E"/>
    <w:rsid w:val="00EC2FBD"/>
    <w:rsid w:val="00ED73C6"/>
    <w:rsid w:val="00EE2ADD"/>
    <w:rsid w:val="00EF29B7"/>
    <w:rsid w:val="00F01A5B"/>
    <w:rsid w:val="00F05527"/>
    <w:rsid w:val="00F21BBA"/>
    <w:rsid w:val="00F2211F"/>
    <w:rsid w:val="00F34603"/>
    <w:rsid w:val="00F4476E"/>
    <w:rsid w:val="00F44F75"/>
    <w:rsid w:val="00F45459"/>
    <w:rsid w:val="00F50CBC"/>
    <w:rsid w:val="00F52737"/>
    <w:rsid w:val="00F5286C"/>
    <w:rsid w:val="00F53165"/>
    <w:rsid w:val="00F63702"/>
    <w:rsid w:val="00F64E74"/>
    <w:rsid w:val="00F65461"/>
    <w:rsid w:val="00F71A26"/>
    <w:rsid w:val="00F76D26"/>
    <w:rsid w:val="00F77334"/>
    <w:rsid w:val="00F776A3"/>
    <w:rsid w:val="00F8310C"/>
    <w:rsid w:val="00F8515D"/>
    <w:rsid w:val="00F85257"/>
    <w:rsid w:val="00F9065B"/>
    <w:rsid w:val="00F94208"/>
    <w:rsid w:val="00FA04EE"/>
    <w:rsid w:val="00FA166A"/>
    <w:rsid w:val="00FA4B29"/>
    <w:rsid w:val="00FA7CC9"/>
    <w:rsid w:val="00FB65BE"/>
    <w:rsid w:val="00FB73D9"/>
    <w:rsid w:val="00FC343B"/>
    <w:rsid w:val="00FC5BA1"/>
    <w:rsid w:val="00FC6F45"/>
    <w:rsid w:val="00FD1AFC"/>
    <w:rsid w:val="00FD2FE4"/>
    <w:rsid w:val="00FE3880"/>
    <w:rsid w:val="00FE50CF"/>
    <w:rsid w:val="00FE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15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77AE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1C44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62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62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877AE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5877AE"/>
    <w:pPr>
      <w:ind w:left="720"/>
    </w:pPr>
  </w:style>
  <w:style w:type="character" w:customStyle="1" w:styleId="Nadpis1Char">
    <w:name w:val="Nadpis 1 Char"/>
    <w:basedOn w:val="Standardnpsmoodstavce"/>
    <w:link w:val="Nadpis1"/>
    <w:uiPriority w:val="9"/>
    <w:rsid w:val="001C44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6E3C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3C0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6E3C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3C02"/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054890"/>
    <w:pPr>
      <w:spacing w:line="259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54890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3362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362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4472F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4A26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26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26EE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26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26EE"/>
    <w:rPr>
      <w:rFonts w:ascii="Calibri" w:hAnsi="Calibri" w:cs="Calibri"/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3F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62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6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77AE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1C44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62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62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877AE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5877AE"/>
    <w:pPr>
      <w:ind w:left="720"/>
    </w:pPr>
  </w:style>
  <w:style w:type="character" w:customStyle="1" w:styleId="Nadpis1Char">
    <w:name w:val="Nadpis 1 Char"/>
    <w:basedOn w:val="Standardnpsmoodstavce"/>
    <w:link w:val="Nadpis1"/>
    <w:uiPriority w:val="9"/>
    <w:rsid w:val="001C44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6E3C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3C0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6E3C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3C02"/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054890"/>
    <w:pPr>
      <w:spacing w:line="259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54890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3362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362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4472F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4A26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26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26EE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26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26EE"/>
    <w:rPr>
      <w:rFonts w:ascii="Calibri" w:hAnsi="Calibri" w:cs="Calibri"/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3F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62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62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9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055AF-A78C-47E8-BE26-91508968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3195</Words>
  <Characters>18855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2021-07-21T10:32:00Z</dcterms:created>
  <dcterms:modified xsi:type="dcterms:W3CDTF">2021-07-21T10:32:00Z</dcterms:modified>
</cp:coreProperties>
</file>